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64655B">
      <w:pPr>
        <w:jc w:val="center"/>
        <w:rPr>
          <w:rFonts w:hint="eastAsia" w:ascii="宋体" w:hAnsi="宋体"/>
          <w:b/>
          <w:sz w:val="18"/>
          <w:szCs w:val="18"/>
        </w:rPr>
      </w:pPr>
    </w:p>
    <w:p w14:paraId="53A30A34">
      <w:pPr>
        <w:tabs>
          <w:tab w:val="left" w:pos="5997"/>
        </w:tabs>
        <w:spacing w:before="120" w:beforeLines="50" w:after="120" w:afterLines="50" w:line="400" w:lineRule="exact"/>
        <w:ind w:firstLine="420" w:firstLineChars="200"/>
        <w:rPr>
          <w:rFonts w:hint="eastAsia" w:ascii="宋体" w:hAnsi="宋体"/>
        </w:rPr>
      </w:pPr>
    </w:p>
    <w:p w14:paraId="1DE4EEA3">
      <w:pPr>
        <w:spacing w:before="120" w:beforeLines="50" w:after="120" w:afterLines="50" w:line="360" w:lineRule="auto"/>
        <w:jc w:val="center"/>
        <w:rPr>
          <w:rFonts w:hint="eastAsia" w:ascii="宋体" w:hAnsi="宋体"/>
          <w:b/>
          <w:bCs/>
          <w:sz w:val="40"/>
          <w:szCs w:val="44"/>
        </w:rPr>
      </w:pPr>
    </w:p>
    <w:p w14:paraId="0DA8B50F">
      <w:pPr>
        <w:spacing w:before="120" w:beforeLines="50" w:after="120" w:afterLines="50" w:line="360" w:lineRule="auto"/>
        <w:jc w:val="center"/>
        <w:rPr>
          <w:rFonts w:hint="eastAsia" w:ascii="宋体" w:hAnsi="宋体"/>
          <w:b/>
          <w:bCs/>
          <w:sz w:val="40"/>
          <w:szCs w:val="44"/>
        </w:rPr>
      </w:pPr>
    </w:p>
    <w:p w14:paraId="1D01C9E2">
      <w:pPr>
        <w:spacing w:after="120" w:afterLines="50"/>
        <w:jc w:val="center"/>
        <w:rPr>
          <w:rFonts w:hint="eastAsia" w:ascii="黑体" w:hAnsi="黑体" w:eastAsia="黑体"/>
          <w:b/>
          <w:kern w:val="28"/>
          <w:sz w:val="33"/>
          <w:szCs w:val="33"/>
        </w:rPr>
      </w:pPr>
      <w:bookmarkStart w:id="0" w:name="_Hlk172696742"/>
      <w:r>
        <w:rPr>
          <w:rFonts w:hint="eastAsia" w:ascii="黑体" w:hAnsi="黑体" w:eastAsia="黑体"/>
          <w:b/>
          <w:kern w:val="28"/>
          <w:sz w:val="33"/>
          <w:szCs w:val="33"/>
        </w:rPr>
        <w:t>“高速公路隧道轻量化巡检机器人关键技术研究及应用”</w:t>
      </w:r>
    </w:p>
    <w:p w14:paraId="03A09483">
      <w:pPr>
        <w:spacing w:after="120" w:afterLines="50"/>
        <w:jc w:val="center"/>
        <w:rPr>
          <w:rFonts w:hint="eastAsia" w:ascii="宋体" w:hAnsi="宋体"/>
          <w:bCs/>
          <w:sz w:val="44"/>
          <w:szCs w:val="44"/>
        </w:rPr>
      </w:pPr>
      <w:r>
        <w:rPr>
          <w:rFonts w:hint="eastAsia" w:ascii="黑体" w:hAnsi="黑体" w:eastAsia="黑体"/>
          <w:b/>
          <w:kern w:val="28"/>
          <w:sz w:val="33"/>
          <w:szCs w:val="33"/>
        </w:rPr>
        <w:t>科技创新项目</w:t>
      </w:r>
      <w:bookmarkEnd w:id="0"/>
    </w:p>
    <w:p w14:paraId="2FE2D3BD">
      <w:pPr>
        <w:pStyle w:val="16"/>
        <w:rPr>
          <w:rFonts w:hint="eastAsia"/>
        </w:rPr>
      </w:pPr>
    </w:p>
    <w:p w14:paraId="0824CF9D">
      <w:pPr>
        <w:pStyle w:val="36"/>
        <w:rPr>
          <w:rFonts w:hint="eastAsia" w:ascii="宋体" w:hAnsi="宋体"/>
        </w:rPr>
      </w:pPr>
    </w:p>
    <w:p w14:paraId="448CE3F5">
      <w:pPr>
        <w:rPr>
          <w:rFonts w:hint="eastAsia" w:ascii="宋体" w:hAnsi="宋体"/>
        </w:rPr>
      </w:pPr>
    </w:p>
    <w:p w14:paraId="4EB3DE93">
      <w:pPr>
        <w:pStyle w:val="36"/>
        <w:rPr>
          <w:rFonts w:hint="eastAsia" w:ascii="宋体" w:hAnsi="宋体"/>
        </w:rPr>
      </w:pPr>
    </w:p>
    <w:p w14:paraId="069CB0E7">
      <w:pPr>
        <w:rPr>
          <w:rFonts w:hint="eastAsia" w:ascii="宋体" w:hAnsi="宋体"/>
        </w:rPr>
      </w:pPr>
    </w:p>
    <w:p w14:paraId="45D0E251">
      <w:pPr>
        <w:autoSpaceDE w:val="0"/>
        <w:autoSpaceDN w:val="0"/>
        <w:adjustRightInd w:val="0"/>
        <w:spacing w:line="360" w:lineRule="auto"/>
        <w:jc w:val="center"/>
        <w:rPr>
          <w:rFonts w:hint="eastAsia" w:ascii="宋体" w:hAnsi="宋体"/>
          <w:sz w:val="70"/>
          <w:szCs w:val="70"/>
        </w:rPr>
      </w:pPr>
      <w:r>
        <w:rPr>
          <w:rFonts w:hint="eastAsia" w:ascii="黑体" w:hAnsi="黑体" w:eastAsia="黑体" w:cs="黑体"/>
          <w:spacing w:val="35"/>
          <w:kern w:val="0"/>
          <w:sz w:val="80"/>
          <w:szCs w:val="70"/>
        </w:rPr>
        <w:t>揭榜指南文件</w:t>
      </w:r>
    </w:p>
    <w:p w14:paraId="5E744862">
      <w:pPr>
        <w:spacing w:before="120" w:beforeLines="50" w:after="120" w:afterLines="50"/>
        <w:jc w:val="center"/>
        <w:rPr>
          <w:rFonts w:hint="eastAsia" w:ascii="宋体" w:hAnsi="宋体"/>
        </w:rPr>
      </w:pPr>
    </w:p>
    <w:p w14:paraId="7513F5CB">
      <w:pPr>
        <w:spacing w:before="120" w:beforeLines="50" w:after="120" w:afterLines="50"/>
        <w:jc w:val="center"/>
        <w:rPr>
          <w:rFonts w:hint="default" w:ascii="宋体" w:hAnsi="宋体" w:eastAsia="宋体"/>
          <w:lang w:val="en-US" w:eastAsia="zh-CN"/>
        </w:rPr>
      </w:pPr>
      <w:r>
        <w:rPr>
          <w:rFonts w:hint="eastAsia" w:ascii="宋体" w:hAnsi="宋体"/>
          <w:bCs/>
          <w:sz w:val="30"/>
          <w:szCs w:val="30"/>
        </w:rPr>
        <w:t>项目编号：</w:t>
      </w:r>
      <w:r>
        <w:rPr>
          <w:rFonts w:hint="eastAsia" w:ascii="宋体" w:hAnsi="宋体"/>
          <w:bCs/>
          <w:sz w:val="30"/>
          <w:szCs w:val="30"/>
          <w:lang w:val="en-US" w:eastAsia="zh-CN"/>
        </w:rPr>
        <w:t>JXT</w:t>
      </w:r>
      <w:r>
        <w:rPr>
          <w:rFonts w:hint="eastAsia" w:ascii="宋体" w:hAnsi="宋体"/>
          <w:bCs/>
          <w:sz w:val="30"/>
          <w:szCs w:val="30"/>
        </w:rPr>
        <w:t>-JBGS-20240</w:t>
      </w:r>
      <w:r>
        <w:rPr>
          <w:rFonts w:hint="eastAsia" w:ascii="宋体" w:hAnsi="宋体"/>
          <w:bCs/>
          <w:sz w:val="30"/>
          <w:szCs w:val="30"/>
          <w:lang w:val="en-US" w:eastAsia="zh-CN"/>
        </w:rPr>
        <w:t>9-03</w:t>
      </w:r>
    </w:p>
    <w:p w14:paraId="3F2F2A53">
      <w:pPr>
        <w:spacing w:before="120" w:beforeLines="50" w:after="120" w:afterLines="50"/>
        <w:ind w:firstLine="420" w:firstLineChars="200"/>
        <w:jc w:val="left"/>
        <w:rPr>
          <w:rFonts w:hint="eastAsia" w:ascii="宋体" w:hAnsi="宋体"/>
        </w:rPr>
      </w:pPr>
    </w:p>
    <w:p w14:paraId="285D3E91">
      <w:pPr>
        <w:spacing w:before="120" w:beforeLines="50" w:after="120" w:afterLines="50"/>
        <w:ind w:firstLine="420" w:firstLineChars="200"/>
        <w:jc w:val="left"/>
        <w:rPr>
          <w:rFonts w:hint="eastAsia" w:ascii="宋体" w:hAnsi="宋体"/>
        </w:rPr>
      </w:pPr>
    </w:p>
    <w:p w14:paraId="5E2B7DF4">
      <w:pPr>
        <w:spacing w:before="120" w:beforeLines="50" w:after="120" w:afterLines="50"/>
        <w:ind w:firstLine="420" w:firstLineChars="200"/>
        <w:jc w:val="left"/>
        <w:rPr>
          <w:rFonts w:hint="eastAsia" w:ascii="宋体" w:hAnsi="宋体"/>
        </w:rPr>
      </w:pPr>
    </w:p>
    <w:p w14:paraId="5187F948">
      <w:pPr>
        <w:spacing w:before="120" w:beforeLines="50" w:after="120" w:afterLines="50"/>
        <w:ind w:firstLine="420" w:firstLineChars="200"/>
        <w:jc w:val="left"/>
        <w:rPr>
          <w:rFonts w:hint="eastAsia" w:ascii="宋体" w:hAnsi="宋体"/>
        </w:rPr>
      </w:pPr>
    </w:p>
    <w:p w14:paraId="62C979FD">
      <w:pPr>
        <w:spacing w:before="120" w:beforeLines="50" w:after="120" w:afterLines="50"/>
        <w:ind w:firstLine="420" w:firstLineChars="200"/>
        <w:jc w:val="left"/>
        <w:rPr>
          <w:rFonts w:hint="eastAsia" w:ascii="宋体" w:hAnsi="宋体"/>
        </w:rPr>
      </w:pPr>
    </w:p>
    <w:p w14:paraId="28D29BAD">
      <w:pPr>
        <w:spacing w:before="120" w:beforeLines="50" w:after="120" w:afterLines="50"/>
        <w:ind w:firstLine="420" w:firstLineChars="200"/>
        <w:jc w:val="left"/>
        <w:rPr>
          <w:rFonts w:hint="eastAsia" w:ascii="宋体" w:hAnsi="宋体"/>
        </w:rPr>
      </w:pPr>
    </w:p>
    <w:p w14:paraId="0B46BD26">
      <w:pPr>
        <w:spacing w:before="120" w:beforeLines="50" w:line="360" w:lineRule="auto"/>
        <w:ind w:firstLine="1276" w:firstLineChars="374"/>
        <w:jc w:val="left"/>
        <w:rPr>
          <w:rFonts w:ascii="黑体" w:hAnsi="Times New Roman" w:eastAsia="黑体"/>
          <w:b/>
          <w:spacing w:val="20"/>
          <w:kern w:val="28"/>
          <w:sz w:val="30"/>
          <w:szCs w:val="30"/>
          <w:u w:val="single"/>
        </w:rPr>
      </w:pPr>
      <w:r>
        <w:rPr>
          <w:rFonts w:hint="eastAsia" w:ascii="黑体" w:hAnsi="Times New Roman" w:eastAsia="黑体"/>
          <w:b/>
          <w:spacing w:val="20"/>
          <w:kern w:val="28"/>
          <w:sz w:val="30"/>
          <w:szCs w:val="30"/>
        </w:rPr>
        <w:t>用户单位：</w:t>
      </w:r>
      <w:r>
        <w:rPr>
          <w:rFonts w:hint="eastAsia" w:ascii="黑体" w:hAnsi="Times New Roman" w:eastAsia="黑体"/>
          <w:b/>
          <w:spacing w:val="20"/>
          <w:kern w:val="28"/>
          <w:sz w:val="30"/>
          <w:szCs w:val="30"/>
          <w:u w:val="single"/>
        </w:rPr>
        <w:t>河北冀翔通电子科技有限公司</w:t>
      </w:r>
    </w:p>
    <w:p w14:paraId="28D72414">
      <w:pPr>
        <w:pStyle w:val="96"/>
        <w:spacing w:before="120" w:beforeLines="50" w:after="120" w:afterLines="50" w:line="400" w:lineRule="exact"/>
        <w:ind w:firstLine="602"/>
        <w:jc w:val="center"/>
        <w:rPr>
          <w:rFonts w:ascii="黑体" w:eastAsia="黑体"/>
          <w:b/>
          <w:sz w:val="30"/>
          <w:szCs w:val="30"/>
        </w:rPr>
      </w:pPr>
      <w:r>
        <w:rPr>
          <w:rFonts w:hint="eastAsia" w:ascii="黑体" w:eastAsia="黑体"/>
          <w:b/>
          <w:sz w:val="30"/>
          <w:szCs w:val="30"/>
        </w:rPr>
        <w:t>二〇二四年九月</w:t>
      </w:r>
    </w:p>
    <w:p w14:paraId="5DAE5D15">
      <w:pPr>
        <w:widowControl/>
        <w:jc w:val="left"/>
        <w:rPr>
          <w:rFonts w:ascii="黑体" w:eastAsia="黑体"/>
          <w:b/>
          <w:sz w:val="30"/>
          <w:szCs w:val="30"/>
        </w:rPr>
      </w:pPr>
      <w:r>
        <w:rPr>
          <w:rFonts w:ascii="黑体" w:eastAsia="黑体"/>
          <w:b/>
          <w:sz w:val="30"/>
          <w:szCs w:val="30"/>
        </w:rPr>
        <w:br w:type="page"/>
      </w:r>
    </w:p>
    <w:p w14:paraId="4F7742B1">
      <w:pPr>
        <w:pStyle w:val="96"/>
        <w:spacing w:before="120" w:beforeLines="50" w:after="120" w:afterLines="50" w:line="400" w:lineRule="exact"/>
        <w:jc w:val="left"/>
        <w:rPr>
          <w:rFonts w:hint="eastAsia" w:ascii="宋体" w:hAnsi="宋体"/>
        </w:rPr>
      </w:pPr>
    </w:p>
    <w:p w14:paraId="7806E616">
      <w:pPr>
        <w:pStyle w:val="103"/>
        <w:rPr>
          <w:rFonts w:hint="eastAsia"/>
        </w:rPr>
      </w:pPr>
      <w:bookmarkStart w:id="1" w:name="_Toc20130"/>
      <w:bookmarkStart w:id="2" w:name="_Toc1184"/>
      <w:bookmarkStart w:id="3" w:name="_Toc152045511"/>
      <w:bookmarkStart w:id="4" w:name="_Toc152042287"/>
      <w:bookmarkStart w:id="5" w:name="_Toc144974479"/>
      <w:r>
        <w:t>目  录</w:t>
      </w:r>
      <w:bookmarkEnd w:id="1"/>
      <w:bookmarkEnd w:id="2"/>
    </w:p>
    <w:p w14:paraId="600B609E">
      <w:pPr>
        <w:pStyle w:val="29"/>
        <w:rPr>
          <w:rFonts w:hint="eastAsia"/>
          <w:color w:val="auto"/>
        </w:rPr>
      </w:pPr>
    </w:p>
    <w:p w14:paraId="63739786"/>
    <w:p w14:paraId="1AED4957">
      <w:pPr>
        <w:pStyle w:val="29"/>
        <w:spacing w:before="120" w:beforeLines="50" w:after="120" w:afterLines="50"/>
        <w:rPr>
          <w:rFonts w:hint="eastAsia" w:cstheme="minorBidi"/>
          <w:color w:val="auto"/>
        </w:rPr>
      </w:pPr>
      <w:r>
        <w:rPr>
          <w:color w:val="auto"/>
          <w:sz w:val="22"/>
          <w:szCs w:val="22"/>
        </w:rPr>
        <w:fldChar w:fldCharType="begin"/>
      </w:r>
      <w:r>
        <w:rPr>
          <w:color w:val="auto"/>
          <w:sz w:val="22"/>
          <w:szCs w:val="22"/>
        </w:rPr>
        <w:instrText xml:space="preserve">TOC \o "1-3" \h \u </w:instrText>
      </w:r>
      <w:r>
        <w:rPr>
          <w:color w:val="auto"/>
          <w:sz w:val="22"/>
          <w:szCs w:val="22"/>
        </w:rPr>
        <w:fldChar w:fldCharType="separate"/>
      </w:r>
      <w:r>
        <w:fldChar w:fldCharType="begin"/>
      </w:r>
      <w:r>
        <w:instrText xml:space="preserve"> HYPERLINK \l "_Toc172846825" </w:instrText>
      </w:r>
      <w:r>
        <w:fldChar w:fldCharType="separate"/>
      </w:r>
      <w:r>
        <w:rPr>
          <w:rStyle w:val="53"/>
          <w:rFonts w:hint="eastAsia"/>
          <w:color w:val="auto"/>
        </w:rPr>
        <w:t>第一章“揭榜挂帅”榜单</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_Toc172846825 \h</w:instrText>
      </w:r>
      <w:r>
        <w:rPr>
          <w:rFonts w:hint="eastAsia"/>
          <w:color w:val="auto"/>
        </w:rPr>
        <w:instrText xml:space="preserve"> </w:instrText>
      </w:r>
      <w:r>
        <w:rPr>
          <w:rFonts w:hint="eastAsia"/>
          <w:color w:val="auto"/>
        </w:rPr>
        <w:fldChar w:fldCharType="separate"/>
      </w:r>
      <w:r>
        <w:rPr>
          <w:color w:val="auto"/>
        </w:rPr>
        <w:t>2</w:t>
      </w:r>
      <w:r>
        <w:rPr>
          <w:rFonts w:hint="eastAsia"/>
          <w:color w:val="auto"/>
        </w:rPr>
        <w:fldChar w:fldCharType="end"/>
      </w:r>
      <w:r>
        <w:rPr>
          <w:rFonts w:hint="eastAsia"/>
          <w:color w:val="auto"/>
        </w:rPr>
        <w:fldChar w:fldCharType="end"/>
      </w:r>
    </w:p>
    <w:p w14:paraId="56F833E6">
      <w:pPr>
        <w:pStyle w:val="29"/>
        <w:spacing w:before="120" w:beforeLines="50" w:after="120" w:afterLines="50"/>
        <w:rPr>
          <w:rFonts w:hint="eastAsia" w:cstheme="minorBidi"/>
          <w:color w:val="auto"/>
        </w:rPr>
      </w:pPr>
      <w:r>
        <w:fldChar w:fldCharType="begin"/>
      </w:r>
      <w:r>
        <w:instrText xml:space="preserve"> HYPERLINK \l "_Toc172846833" </w:instrText>
      </w:r>
      <w:r>
        <w:fldChar w:fldCharType="separate"/>
      </w:r>
      <w:r>
        <w:rPr>
          <w:rStyle w:val="53"/>
          <w:rFonts w:hint="eastAsia"/>
          <w:color w:val="auto"/>
        </w:rPr>
        <w:t>第二章 揭榜单位须知</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_Toc172846833 \h</w:instrText>
      </w:r>
      <w:r>
        <w:rPr>
          <w:rFonts w:hint="eastAsia"/>
          <w:color w:val="auto"/>
        </w:rPr>
        <w:instrText xml:space="preserve"> </w:instrText>
      </w:r>
      <w:r>
        <w:rPr>
          <w:rFonts w:hint="eastAsia"/>
          <w:color w:val="auto"/>
        </w:rPr>
        <w:fldChar w:fldCharType="separate"/>
      </w:r>
      <w:r>
        <w:rPr>
          <w:color w:val="auto"/>
        </w:rPr>
        <w:t>12</w:t>
      </w:r>
      <w:r>
        <w:rPr>
          <w:rFonts w:hint="eastAsia"/>
          <w:color w:val="auto"/>
        </w:rPr>
        <w:fldChar w:fldCharType="end"/>
      </w:r>
      <w:r>
        <w:rPr>
          <w:rFonts w:hint="eastAsia"/>
          <w:color w:val="auto"/>
        </w:rPr>
        <w:fldChar w:fldCharType="end"/>
      </w:r>
    </w:p>
    <w:p w14:paraId="3A62F6FE">
      <w:pPr>
        <w:pStyle w:val="29"/>
        <w:spacing w:before="120" w:beforeLines="50" w:after="120" w:afterLines="50"/>
        <w:rPr>
          <w:rFonts w:hint="eastAsia" w:cstheme="minorBidi"/>
          <w:color w:val="auto"/>
        </w:rPr>
      </w:pPr>
      <w:r>
        <w:fldChar w:fldCharType="begin"/>
      </w:r>
      <w:r>
        <w:instrText xml:space="preserve"> HYPERLINK \l "_Toc172846834" </w:instrText>
      </w:r>
      <w:r>
        <w:fldChar w:fldCharType="separate"/>
      </w:r>
      <w:r>
        <w:rPr>
          <w:rStyle w:val="53"/>
          <w:rFonts w:hint="eastAsia"/>
          <w:color w:val="auto"/>
        </w:rPr>
        <w:t>第三章 评榜办法</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_Toc172846834 \h</w:instrText>
      </w:r>
      <w:r>
        <w:rPr>
          <w:rFonts w:hint="eastAsia"/>
          <w:color w:val="auto"/>
        </w:rPr>
        <w:instrText xml:space="preserve"> </w:instrText>
      </w:r>
      <w:r>
        <w:rPr>
          <w:rFonts w:hint="eastAsia"/>
          <w:color w:val="auto"/>
        </w:rPr>
        <w:fldChar w:fldCharType="separate"/>
      </w:r>
      <w:r>
        <w:rPr>
          <w:color w:val="auto"/>
        </w:rPr>
        <w:t>15</w:t>
      </w:r>
      <w:r>
        <w:rPr>
          <w:rFonts w:hint="eastAsia"/>
          <w:color w:val="auto"/>
        </w:rPr>
        <w:fldChar w:fldCharType="end"/>
      </w:r>
      <w:r>
        <w:rPr>
          <w:rFonts w:hint="eastAsia"/>
          <w:color w:val="auto"/>
        </w:rPr>
        <w:fldChar w:fldCharType="end"/>
      </w:r>
    </w:p>
    <w:p w14:paraId="595F1268">
      <w:pPr>
        <w:pStyle w:val="29"/>
        <w:spacing w:before="120" w:beforeLines="50" w:after="120" w:afterLines="50"/>
        <w:rPr>
          <w:rFonts w:hint="eastAsia" w:cstheme="minorBidi"/>
          <w:color w:val="auto"/>
        </w:rPr>
      </w:pPr>
      <w:r>
        <w:fldChar w:fldCharType="begin"/>
      </w:r>
      <w:r>
        <w:instrText xml:space="preserve"> HYPERLINK \l "_Toc172846838" </w:instrText>
      </w:r>
      <w:r>
        <w:fldChar w:fldCharType="separate"/>
      </w:r>
      <w:r>
        <w:rPr>
          <w:rStyle w:val="53"/>
          <w:rFonts w:hint="eastAsia"/>
          <w:color w:val="auto"/>
        </w:rPr>
        <w:t>第四章 揭榜响应文件格式</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_Toc172846838 \h</w:instrText>
      </w:r>
      <w:r>
        <w:rPr>
          <w:rFonts w:hint="eastAsia"/>
          <w:color w:val="auto"/>
        </w:rPr>
        <w:instrText xml:space="preserve"> </w:instrText>
      </w:r>
      <w:r>
        <w:rPr>
          <w:rFonts w:hint="eastAsia"/>
          <w:color w:val="auto"/>
        </w:rPr>
        <w:fldChar w:fldCharType="separate"/>
      </w:r>
      <w:r>
        <w:rPr>
          <w:color w:val="auto"/>
        </w:rPr>
        <w:t>20</w:t>
      </w:r>
      <w:r>
        <w:rPr>
          <w:rFonts w:hint="eastAsia"/>
          <w:color w:val="auto"/>
        </w:rPr>
        <w:fldChar w:fldCharType="end"/>
      </w:r>
      <w:r>
        <w:rPr>
          <w:rFonts w:hint="eastAsia"/>
          <w:color w:val="auto"/>
        </w:rPr>
        <w:fldChar w:fldCharType="end"/>
      </w:r>
    </w:p>
    <w:p w14:paraId="388DF4A3">
      <w:pPr>
        <w:pStyle w:val="29"/>
        <w:rPr>
          <w:rFonts w:asciiTheme="minorHAnsi" w:hAnsiTheme="minorHAnsi" w:eastAsiaTheme="minorEastAsia" w:cstheme="minorBidi"/>
          <w:color w:val="auto"/>
          <w:sz w:val="22"/>
          <w:szCs w:val="22"/>
        </w:rPr>
      </w:pPr>
    </w:p>
    <w:p w14:paraId="531BD576">
      <w:pPr>
        <w:spacing w:line="720" w:lineRule="auto"/>
        <w:rPr>
          <w:rFonts w:hint="eastAsia" w:ascii="宋体" w:hAnsi="宋体"/>
          <w:szCs w:val="21"/>
        </w:rPr>
      </w:pPr>
      <w:r>
        <w:rPr>
          <w:rFonts w:ascii="宋体" w:hAnsi="宋体"/>
          <w:sz w:val="22"/>
        </w:rPr>
        <w:fldChar w:fldCharType="end"/>
      </w:r>
    </w:p>
    <w:p w14:paraId="1136C194">
      <w:pPr>
        <w:widowControl/>
        <w:jc w:val="left"/>
        <w:rPr>
          <w:rFonts w:hint="eastAsia" w:ascii="宋体" w:hAnsi="宋体"/>
          <w:szCs w:val="21"/>
        </w:rPr>
      </w:pPr>
      <w:r>
        <w:rPr>
          <w:rFonts w:hint="eastAsia" w:ascii="宋体" w:hAnsi="宋体"/>
          <w:szCs w:val="21"/>
        </w:rPr>
        <w:br w:type="page"/>
      </w:r>
    </w:p>
    <w:p w14:paraId="78FB3B32">
      <w:pPr>
        <w:pStyle w:val="2"/>
        <w:spacing w:before="120" w:line="240" w:lineRule="auto"/>
        <w:jc w:val="center"/>
        <w:rPr>
          <w:rFonts w:hint="eastAsia" w:ascii="宋体" w:hAnsi="宋体"/>
          <w:sz w:val="32"/>
          <w:szCs w:val="32"/>
        </w:rPr>
      </w:pPr>
      <w:bookmarkStart w:id="6" w:name="_Toc10093"/>
      <w:bookmarkStart w:id="7" w:name="_Toc172846825"/>
      <w:r>
        <w:rPr>
          <w:rFonts w:ascii="宋体" w:hAnsi="宋体"/>
          <w:sz w:val="32"/>
          <w:szCs w:val="32"/>
        </w:rPr>
        <w:t>第一章</w:t>
      </w:r>
      <w:bookmarkEnd w:id="6"/>
      <w:r>
        <w:rPr>
          <w:rFonts w:hint="eastAsia" w:ascii="宋体" w:hAnsi="宋体"/>
          <w:sz w:val="32"/>
          <w:szCs w:val="32"/>
        </w:rPr>
        <w:t>“揭榜挂帅”榜单</w:t>
      </w:r>
      <w:bookmarkEnd w:id="7"/>
    </w:p>
    <w:p w14:paraId="39A166C9">
      <w:pPr>
        <w:spacing w:after="120" w:afterLines="50"/>
        <w:jc w:val="center"/>
        <w:rPr>
          <w:rFonts w:hint="eastAsia" w:ascii="宋体" w:hAnsi="宋体"/>
          <w:b/>
          <w:bCs/>
          <w:sz w:val="28"/>
          <w:szCs w:val="28"/>
        </w:rPr>
      </w:pPr>
      <w:r>
        <w:rPr>
          <w:rFonts w:hint="eastAsia" w:ascii="宋体" w:hAnsi="宋体"/>
          <w:b/>
          <w:bCs/>
          <w:sz w:val="28"/>
          <w:szCs w:val="28"/>
        </w:rPr>
        <w:t>河北冀翔通电子科技有限公司“高速公路隧道轻量化巡检机器人关键技术研究及应用”科技创新项目“揭榜挂帅”榜单</w:t>
      </w:r>
    </w:p>
    <w:p w14:paraId="5D3F2C80">
      <w:pPr>
        <w:adjustRightInd w:val="0"/>
        <w:snapToGrid w:val="0"/>
        <w:spacing w:before="120" w:beforeLines="50" w:after="120" w:afterLines="50" w:line="400" w:lineRule="exact"/>
        <w:ind w:left="298" w:leftChars="142" w:firstLine="210" w:firstLineChars="100"/>
        <w:rPr>
          <w:rFonts w:hint="eastAsia" w:ascii="宋体" w:hAnsi="宋体"/>
          <w:szCs w:val="21"/>
        </w:rPr>
      </w:pPr>
      <w:bookmarkStart w:id="8" w:name="_Toc492300547"/>
    </w:p>
    <w:p w14:paraId="7A02E215">
      <w:pPr>
        <w:pStyle w:val="3"/>
        <w:spacing w:line="560" w:lineRule="exact"/>
        <w:jc w:val="left"/>
        <w:rPr>
          <w:rFonts w:hint="eastAsia"/>
        </w:rPr>
      </w:pPr>
      <w:bookmarkStart w:id="9" w:name="_Toc172733236"/>
      <w:bookmarkStart w:id="10" w:name="_Toc172846826"/>
      <w:bookmarkStart w:id="11" w:name="_Toc17762"/>
      <w:bookmarkStart w:id="12" w:name="_Toc21281"/>
      <w:r>
        <w:rPr>
          <w:rFonts w:hint="eastAsia"/>
        </w:rPr>
        <w:t>一、项目基本情况</w:t>
      </w:r>
      <w:bookmarkEnd w:id="9"/>
      <w:bookmarkEnd w:id="10"/>
    </w:p>
    <w:bookmarkEnd w:id="3"/>
    <w:bookmarkEnd w:id="4"/>
    <w:bookmarkEnd w:id="5"/>
    <w:bookmarkEnd w:id="8"/>
    <w:bookmarkEnd w:id="11"/>
    <w:bookmarkEnd w:id="12"/>
    <w:p w14:paraId="0D3EA32B">
      <w:pPr>
        <w:tabs>
          <w:tab w:val="left" w:pos="1283"/>
          <w:tab w:val="left" w:pos="1922"/>
        </w:tabs>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1.1 项目概述</w:t>
      </w:r>
    </w:p>
    <w:p w14:paraId="278D9A25">
      <w:pPr>
        <w:widowControl/>
        <w:spacing w:line="500" w:lineRule="exact"/>
        <w:ind w:firstLine="480" w:firstLineChars="200"/>
        <w:jc w:val="left"/>
        <w:rPr>
          <w:rFonts w:hint="eastAsia" w:ascii="宋体" w:hAnsi="宋体" w:cs="宋体"/>
          <w:sz w:val="24"/>
          <w:szCs w:val="24"/>
        </w:rPr>
      </w:pPr>
      <w:r>
        <w:rPr>
          <w:rFonts w:hint="eastAsia" w:ascii="宋体" w:hAnsi="宋体" w:cs="宋体"/>
          <w:kern w:val="0"/>
          <w:sz w:val="24"/>
          <w:szCs w:val="24"/>
        </w:rPr>
        <w:t xml:space="preserve">交通运输部与科学技术部联合制定《“十四五”交通领域科技创新规划》，提出推动新一代信息技术与交通运输融合、创建自主式交通系统技术体系、提升交通运输安全与应急保障能力、开展智能交通先导应用试点等要求。交通运输部、科学技术部联合印发了《关于科技创新驱动加快建设交通强国的意见》交科技发〔2021〕80号，强调了科技创新在加快建设交通强国中的支撑和引领作用，提出了到2025年和2035年的发展目标，并着重于加强基础研究和应用基础研究，攻克交通运输关键核心技术，强化现代工程技术研发等方面。 </w:t>
      </w:r>
    </w:p>
    <w:p w14:paraId="0DADC171">
      <w:pPr>
        <w:tabs>
          <w:tab w:val="left" w:pos="1283"/>
          <w:tab w:val="left" w:pos="1922"/>
        </w:tabs>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本项目旨在开发一种高速公路隧道轻量化巡检机器人及其关键技术，将物联网、人工智能和机器人技术应用到隧道运营管理中，以提升巡检效率和可靠性，降低巡检成本和风险，强化应急响应能力，实现智能化运维，促进节能减排，并推动智慧城市建设，提升隧道运营安全水平。</w:t>
      </w:r>
    </w:p>
    <w:p w14:paraId="164B1EBB">
      <w:pPr>
        <w:tabs>
          <w:tab w:val="left" w:pos="1283"/>
          <w:tab w:val="left" w:pos="1922"/>
        </w:tabs>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1.2 质量要求：</w:t>
      </w:r>
      <w:r>
        <w:rPr>
          <w:rFonts w:hint="eastAsia" w:ascii="宋体" w:hAnsi="宋体" w:cs="宋体"/>
          <w:sz w:val="24"/>
        </w:rPr>
        <w:t>满足揭榜指南文件要求，其中设计要求的质量标准：符合国家、行业技术规范。</w:t>
      </w:r>
    </w:p>
    <w:p w14:paraId="2840027F">
      <w:pPr>
        <w:tabs>
          <w:tab w:val="left" w:pos="1283"/>
          <w:tab w:val="left" w:pos="1922"/>
        </w:tabs>
        <w:autoSpaceDE w:val="0"/>
        <w:autoSpaceDN w:val="0"/>
        <w:spacing w:line="360" w:lineRule="auto"/>
        <w:ind w:firstLine="482" w:firstLineChars="200"/>
        <w:jc w:val="left"/>
        <w:rPr>
          <w:rFonts w:hint="eastAsia" w:ascii="宋体" w:hAnsi="宋体"/>
          <w:spacing w:val="-2"/>
          <w:sz w:val="24"/>
          <w:szCs w:val="24"/>
        </w:rPr>
      </w:pPr>
      <w:r>
        <w:rPr>
          <w:rFonts w:hint="eastAsia" w:ascii="宋体" w:hAnsi="宋体" w:cs="黑体"/>
          <w:b/>
          <w:bCs/>
          <w:kern w:val="0"/>
          <w:sz w:val="24"/>
          <w:szCs w:val="24"/>
        </w:rPr>
        <w:t>1.3 主要研究内容</w:t>
      </w:r>
    </w:p>
    <w:p w14:paraId="23E92791">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（一）高速公路隧道轻量化巡检机器人系统的设计与开发</w:t>
      </w:r>
    </w:p>
    <w:p w14:paraId="48EB7B54">
      <w:pPr>
        <w:tabs>
          <w:tab w:val="left" w:pos="1283"/>
          <w:tab w:val="left" w:pos="1922"/>
        </w:tabs>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本项目设计与开发一种轻量化的高速公路隧道巡检机器人，开展材料与结构优化设计研究，采用碳纤维和铝合金等先进的轻量化材料，设计具有高强度和轻重量的机器人结构，确保其耐用性和抗冲击能力，结合复合材料和铝合金精雕件，进一步优化重量和结构。开展导轨等辅助系统的优化研究，开发适用于隧道顶部净空区域的导轨系统，确保机器人在导轨上实现稳定、快速的巡检运动。研究导轨的材质、形状和安装方式，保证其长期稳定运行。通过巡检机器视觉隧道异常事件检测算法研究，实现精准预警及应急指挥。</w:t>
      </w:r>
    </w:p>
    <w:p w14:paraId="7B92435D">
      <w:pPr>
        <w:tabs>
          <w:tab w:val="left" w:pos="1283"/>
          <w:tab w:val="left" w:pos="1922"/>
        </w:tabs>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基于高速公路隧道场景下的车辆异常温度检测的轨道巡检机器人应用：采用红外热成像、可见光相机与单阶段目标检测算法相结合，巡检机器人实时对隧道中红外成像中的车辆进行实时检测。</w:t>
      </w:r>
    </w:p>
    <w:p w14:paraId="3E324555">
      <w:pPr>
        <w:tabs>
          <w:tab w:val="left" w:pos="1283"/>
          <w:tab w:val="left" w:pos="1922"/>
        </w:tabs>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基于直线减震性的侧装式隧道巡检机器人稳定技术：通过直线减震设计，将运动底盘和功能舱体分离，使用减震胶轮和滑轨连接，确保机器人在高速运动中的稳定性和震动姿势。</w:t>
      </w:r>
    </w:p>
    <w:p w14:paraId="2583DA5B">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（二）基于换电技术的机器人全周期稳定运行可靠性设计研究</w:t>
      </w:r>
    </w:p>
    <w:p w14:paraId="2EF33B02">
      <w:pPr>
        <w:tabs>
          <w:tab w:val="left" w:pos="1283"/>
          <w:tab w:val="left" w:pos="1922"/>
        </w:tabs>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传统巡检机器人依赖固定充电桩充电，等待时间长，机器人不能连续作业；本项目开发一套智能化电量监控系统和一种带自动换电池功能的隧道巡检机器人，确保机器人在电量低于预设阈值时能自主导航至换电站进行电池更换，能够适用于隧道环境中在应急停车带位置的作业。研发设计自动换电站，利用装备精密的机械臂和自动传输机构，可快速准确地移除耗尽的电池并替换上预先充满的电池，还将使用过的电池组自动连接充电桩进行充电。开发高级的电池管理系统（BMS），监控电池的充电状态和健康状况，保障电池的最大效率和安全性，在整体设计考虑机器人在长时间运行及高负荷工作状态下的稳定性，通过综合应用换电技术和智能监控，大幅提高机器人的作业效率和可靠性，确保机器人能够在连续且复杂的工作环境中保持高效稳定的表现。</w:t>
      </w:r>
    </w:p>
    <w:p w14:paraId="3FE3AD26">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（三）基于巡检机器人的隧道智能管养系统及应用优化</w:t>
      </w:r>
    </w:p>
    <w:p w14:paraId="4352D35A">
      <w:pPr>
        <w:tabs>
          <w:tab w:val="left" w:pos="1283"/>
          <w:tab w:val="left" w:pos="1922"/>
        </w:tabs>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基于巡检机器人的设备运动信息、子设备状态信息和气体信息的智能采集，进行智能分析以实现隧道内设备和环境的智能化管理，提升隧道的运行效率和安全性。</w:t>
      </w:r>
    </w:p>
    <w:p w14:paraId="6E71B778">
      <w:pPr>
        <w:tabs>
          <w:tab w:val="left" w:pos="1283"/>
          <w:tab w:val="left" w:pos="1922"/>
        </w:tabs>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提升隧道智能管养系统功能，根据设备的实际运行状态和历史数据，建立一套预设设备的潜在故障的解决预警方案，通过上传信息做到预防性警示，确保设备的长期稳定运行。将显著减少设备的停机时间和维护成本，提升隧道的运营效率。</w:t>
      </w:r>
    </w:p>
    <w:p w14:paraId="3FBD92DC">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（四）智能交通预警分析及应急指挥系统研究</w:t>
      </w:r>
    </w:p>
    <w:p w14:paraId="2ECD2BB9">
      <w:pPr>
        <w:tabs>
          <w:tab w:val="left" w:pos="1283"/>
          <w:tab w:val="left" w:pos="1922"/>
        </w:tabs>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研究智能交通预警系统，隧道巡检机器人通过分析隧道内的交通流量、车辆情况、路面抛洒物等数据，及时发现潜在的交通安全隐患，提供预警提示。巡检机器人提供的实时数据，对隧道内发生的事故进行快速分析，为应急处理提供有效支持。</w:t>
      </w:r>
    </w:p>
    <w:p w14:paraId="2F343542">
      <w:pPr>
        <w:tabs>
          <w:tab w:val="left" w:pos="1283"/>
          <w:tab w:val="left" w:pos="1922"/>
        </w:tabs>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研究隧道应急指挥系统，集成巡检机器人、视频监控、通信指挥、救援调度等功能，确保能够迅速、准确地进行应急指挥和救援工作，及时采取有效的应对措施，最大限度地减少人员伤亡和财产损失，确保隧道内的交通安全。</w:t>
      </w:r>
    </w:p>
    <w:p w14:paraId="0B790D86">
      <w:pPr>
        <w:tabs>
          <w:tab w:val="left" w:pos="1283"/>
          <w:tab w:val="left" w:pos="1922"/>
        </w:tabs>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1.4 成果及指标</w:t>
      </w:r>
    </w:p>
    <w:p w14:paraId="72885BFB">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（一）项目成果</w:t>
      </w:r>
    </w:p>
    <w:p w14:paraId="1F877E62">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w:t>
      </w:r>
      <w:r>
        <w:rPr>
          <w:rFonts w:ascii="宋体" w:hAnsi="宋体" w:cs="黑体"/>
          <w:kern w:val="0"/>
          <w:sz w:val="24"/>
          <w:szCs w:val="24"/>
        </w:rPr>
        <w:t>1</w:t>
      </w:r>
      <w:r>
        <w:rPr>
          <w:rFonts w:hint="eastAsia" w:ascii="宋体" w:hAnsi="宋体" w:cs="黑体"/>
          <w:kern w:val="0"/>
          <w:sz w:val="24"/>
          <w:szCs w:val="24"/>
        </w:rPr>
        <w:t>）研制并部署一套高速公路隧道轻量化巡检机器人主系统；</w:t>
      </w:r>
    </w:p>
    <w:p w14:paraId="60AF7CB1">
      <w:pPr>
        <w:tabs>
          <w:tab w:val="left" w:pos="1283"/>
          <w:tab w:val="left" w:pos="1922"/>
        </w:tabs>
        <w:autoSpaceDE w:val="0"/>
        <w:autoSpaceDN w:val="0"/>
        <w:spacing w:line="360" w:lineRule="auto"/>
        <w:ind w:firstLine="988" w:firstLineChars="412"/>
        <w:jc w:val="left"/>
        <w:rPr>
          <w:rFonts w:hint="eastAsia" w:ascii="宋体" w:hAnsi="宋体" w:cs="宋体"/>
          <w:kern w:val="0"/>
          <w:sz w:val="24"/>
        </w:rPr>
      </w:pPr>
      <w:r>
        <w:rPr>
          <w:rFonts w:hint="eastAsia" w:ascii="宋体" w:hAnsi="宋体" w:cs="宋体"/>
          <w:kern w:val="0"/>
          <w:sz w:val="24"/>
          <w:szCs w:val="24"/>
        </w:rPr>
        <w:t>需响应参数：</w:t>
      </w:r>
    </w:p>
    <w:p w14:paraId="3099ADAD">
      <w:pPr>
        <w:pStyle w:val="95"/>
        <w:numPr>
          <w:ilvl w:val="0"/>
          <w:numId w:val="1"/>
        </w:numPr>
        <w:tabs>
          <w:tab w:val="left" w:pos="1283"/>
          <w:tab w:val="left" w:pos="1922"/>
        </w:tabs>
        <w:autoSpaceDE w:val="0"/>
        <w:autoSpaceDN w:val="0"/>
        <w:spacing w:line="360" w:lineRule="auto"/>
        <w:ind w:firstLineChars="0"/>
        <w:jc w:val="left"/>
        <w:rPr>
          <w:rFonts w:hint="eastAsia" w:ascii="宋体" w:hAnsi="宋体" w:cs="宋体"/>
          <w:kern w:val="0"/>
          <w:sz w:val="24"/>
          <w:szCs w:val="24"/>
        </w:rPr>
      </w:pPr>
      <w:r>
        <w:rPr>
          <w:rFonts w:hint="eastAsia" w:ascii="宋体" w:hAnsi="宋体" w:cs="宋体"/>
          <w:kern w:val="0"/>
          <w:sz w:val="24"/>
          <w:szCs w:val="24"/>
        </w:rPr>
        <w:t>机器人导轨重量≤3kg/m；</w:t>
      </w:r>
    </w:p>
    <w:p w14:paraId="76E4752A">
      <w:pPr>
        <w:pStyle w:val="95"/>
        <w:numPr>
          <w:ilvl w:val="0"/>
          <w:numId w:val="1"/>
        </w:numPr>
        <w:tabs>
          <w:tab w:val="left" w:pos="1283"/>
          <w:tab w:val="left" w:pos="1922"/>
        </w:tabs>
        <w:autoSpaceDE w:val="0"/>
        <w:autoSpaceDN w:val="0"/>
        <w:spacing w:line="360" w:lineRule="auto"/>
        <w:ind w:firstLineChars="0"/>
        <w:jc w:val="left"/>
        <w:rPr>
          <w:rFonts w:hint="eastAsia" w:ascii="宋体" w:hAnsi="宋体" w:cs="宋体"/>
          <w:kern w:val="0"/>
          <w:sz w:val="24"/>
          <w:szCs w:val="24"/>
        </w:rPr>
      </w:pPr>
      <w:r>
        <w:rPr>
          <w:rFonts w:hint="eastAsia" w:ascii="宋体" w:hAnsi="宋体" w:cs="宋体"/>
          <w:kern w:val="0"/>
          <w:sz w:val="24"/>
          <w:szCs w:val="24"/>
        </w:rPr>
        <w:t>机器人导轨抗拉强度≥290N/MM2；</w:t>
      </w:r>
    </w:p>
    <w:p w14:paraId="5E58891F">
      <w:pPr>
        <w:pStyle w:val="95"/>
        <w:numPr>
          <w:ilvl w:val="0"/>
          <w:numId w:val="1"/>
        </w:numPr>
        <w:tabs>
          <w:tab w:val="left" w:pos="1283"/>
          <w:tab w:val="left" w:pos="1922"/>
        </w:tabs>
        <w:autoSpaceDE w:val="0"/>
        <w:autoSpaceDN w:val="0"/>
        <w:spacing w:line="360" w:lineRule="auto"/>
        <w:ind w:firstLineChars="0"/>
        <w:jc w:val="left"/>
        <w:rPr>
          <w:rFonts w:hint="eastAsia" w:ascii="宋体" w:hAnsi="宋体" w:cs="宋体"/>
          <w:kern w:val="0"/>
          <w:sz w:val="24"/>
          <w:szCs w:val="24"/>
        </w:rPr>
      </w:pPr>
      <w:r>
        <w:rPr>
          <w:rFonts w:hint="eastAsia" w:ascii="宋体" w:hAnsi="宋体" w:cs="宋体"/>
          <w:kern w:val="0"/>
          <w:sz w:val="24"/>
          <w:szCs w:val="24"/>
        </w:rPr>
        <w:t xml:space="preserve">机器人导轨非比例延伸强度≥ 260N/MM2。 </w:t>
      </w:r>
    </w:p>
    <w:p w14:paraId="329A8477">
      <w:pPr>
        <w:tabs>
          <w:tab w:val="left" w:pos="1283"/>
          <w:tab w:val="left" w:pos="1922"/>
        </w:tabs>
        <w:autoSpaceDE w:val="0"/>
        <w:autoSpaceDN w:val="0"/>
        <w:spacing w:line="360" w:lineRule="auto"/>
        <w:ind w:firstLine="988" w:firstLineChars="412"/>
        <w:jc w:val="left"/>
        <w:rPr>
          <w:rFonts w:hint="eastAsia" w:ascii="宋体" w:hAnsi="宋体" w:cs="宋体"/>
          <w:kern w:val="0"/>
          <w:sz w:val="24"/>
          <w:szCs w:val="24"/>
        </w:rPr>
      </w:pPr>
      <w:r>
        <w:rPr>
          <w:rFonts w:hint="eastAsia" w:ascii="宋体" w:hAnsi="宋体" w:cs="宋体"/>
          <w:kern w:val="0"/>
          <w:sz w:val="24"/>
          <w:szCs w:val="24"/>
        </w:rPr>
        <w:t>以上须提供对应的第三方检测报告</w:t>
      </w:r>
    </w:p>
    <w:p w14:paraId="641DD55C">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（2）研制</w:t>
      </w:r>
      <w:r>
        <w:rPr>
          <w:rFonts w:hint="eastAsia" w:ascii="宋体" w:hAnsi="宋体" w:cs="宋体"/>
          <w:kern w:val="0"/>
          <w:sz w:val="24"/>
          <w:szCs w:val="24"/>
        </w:rPr>
        <w:t>隧道巡检机器人自动换电池技术并应用</w:t>
      </w:r>
      <w:r>
        <w:rPr>
          <w:rFonts w:hint="eastAsia" w:ascii="宋体" w:hAnsi="宋体" w:cs="黑体"/>
          <w:kern w:val="0"/>
          <w:sz w:val="24"/>
          <w:szCs w:val="24"/>
        </w:rPr>
        <w:t>；</w:t>
      </w:r>
    </w:p>
    <w:p w14:paraId="38E4C92E">
      <w:pPr>
        <w:tabs>
          <w:tab w:val="left" w:pos="1283"/>
          <w:tab w:val="left" w:pos="1922"/>
        </w:tabs>
        <w:autoSpaceDE w:val="0"/>
        <w:autoSpaceDN w:val="0"/>
        <w:spacing w:line="360" w:lineRule="auto"/>
        <w:ind w:firstLine="988" w:firstLineChars="412"/>
        <w:jc w:val="left"/>
        <w:rPr>
          <w:rFonts w:hint="eastAsia" w:ascii="宋体" w:hAnsi="宋体" w:cs="宋体"/>
          <w:kern w:val="0"/>
          <w:sz w:val="24"/>
          <w:szCs w:val="24"/>
        </w:rPr>
      </w:pPr>
      <w:r>
        <w:rPr>
          <w:rFonts w:hint="eastAsia" w:ascii="宋体" w:hAnsi="宋体" w:cs="宋体"/>
          <w:kern w:val="0"/>
          <w:sz w:val="24"/>
          <w:szCs w:val="24"/>
        </w:rPr>
        <w:t>需响应参数：</w:t>
      </w:r>
    </w:p>
    <w:p w14:paraId="609D6EBC">
      <w:pPr>
        <w:pStyle w:val="95"/>
        <w:numPr>
          <w:ilvl w:val="0"/>
          <w:numId w:val="1"/>
        </w:numPr>
        <w:tabs>
          <w:tab w:val="left" w:pos="1283"/>
          <w:tab w:val="left" w:pos="1922"/>
        </w:tabs>
        <w:autoSpaceDE w:val="0"/>
        <w:autoSpaceDN w:val="0"/>
        <w:spacing w:line="360" w:lineRule="auto"/>
        <w:ind w:firstLineChars="0"/>
        <w:jc w:val="left"/>
        <w:rPr>
          <w:rFonts w:hint="eastAsia" w:ascii="宋体" w:hAnsi="宋体" w:cs="宋体"/>
          <w:kern w:val="0"/>
          <w:sz w:val="24"/>
          <w:szCs w:val="24"/>
        </w:rPr>
      </w:pPr>
      <w:r>
        <w:rPr>
          <w:rFonts w:hint="eastAsia" w:ascii="宋体" w:hAnsi="宋体" w:cs="宋体"/>
          <w:kern w:val="0"/>
          <w:sz w:val="24"/>
          <w:szCs w:val="24"/>
        </w:rPr>
        <w:t>换电时间≤15min；</w:t>
      </w:r>
    </w:p>
    <w:p w14:paraId="38E862FF">
      <w:pPr>
        <w:pStyle w:val="95"/>
        <w:numPr>
          <w:ilvl w:val="0"/>
          <w:numId w:val="1"/>
        </w:numPr>
        <w:tabs>
          <w:tab w:val="left" w:pos="1283"/>
          <w:tab w:val="left" w:pos="1922"/>
        </w:tabs>
        <w:autoSpaceDE w:val="0"/>
        <w:autoSpaceDN w:val="0"/>
        <w:spacing w:line="360" w:lineRule="auto"/>
        <w:ind w:firstLineChars="0"/>
        <w:jc w:val="left"/>
        <w:rPr>
          <w:rFonts w:hint="eastAsia" w:ascii="宋体" w:hAnsi="宋体" w:cs="宋体"/>
          <w:kern w:val="0"/>
          <w:sz w:val="24"/>
          <w:szCs w:val="24"/>
        </w:rPr>
      </w:pPr>
      <w:r>
        <w:rPr>
          <w:rFonts w:hint="eastAsia" w:ascii="宋体" w:hAnsi="宋体" w:cs="宋体"/>
          <w:kern w:val="0"/>
          <w:sz w:val="24"/>
          <w:szCs w:val="24"/>
        </w:rPr>
        <w:t>电池类型：锂电池 ；</w:t>
      </w:r>
    </w:p>
    <w:p w14:paraId="520A9EA0">
      <w:pPr>
        <w:tabs>
          <w:tab w:val="left" w:pos="1283"/>
          <w:tab w:val="left" w:pos="1922"/>
        </w:tabs>
        <w:autoSpaceDE w:val="0"/>
        <w:autoSpaceDN w:val="0"/>
        <w:spacing w:line="360" w:lineRule="auto"/>
        <w:ind w:firstLine="988" w:firstLineChars="412"/>
        <w:jc w:val="left"/>
        <w:rPr>
          <w:rFonts w:hint="eastAsia" w:ascii="宋体" w:hAnsi="宋体" w:cs="宋体"/>
          <w:kern w:val="0"/>
          <w:sz w:val="24"/>
          <w:szCs w:val="24"/>
        </w:rPr>
      </w:pPr>
      <w:r>
        <w:rPr>
          <w:rFonts w:hint="eastAsia" w:ascii="宋体" w:hAnsi="宋体" w:cs="宋体"/>
          <w:kern w:val="0"/>
          <w:sz w:val="24"/>
          <w:szCs w:val="24"/>
        </w:rPr>
        <w:t>以上须提供对应的第三方检测报告</w:t>
      </w:r>
    </w:p>
    <w:p w14:paraId="7CAF2E97">
      <w:pPr>
        <w:tabs>
          <w:tab w:val="left" w:pos="1283"/>
          <w:tab w:val="left" w:pos="1922"/>
        </w:tabs>
        <w:autoSpaceDE w:val="0"/>
        <w:autoSpaceDN w:val="0"/>
        <w:spacing w:line="360" w:lineRule="auto"/>
        <w:ind w:left="991" w:leftChars="472" w:firstLine="2"/>
        <w:jc w:val="left"/>
        <w:rPr>
          <w:rFonts w:hint="eastAsia" w:ascii="宋体" w:hAnsi="宋体" w:cs="宋体"/>
          <w:kern w:val="0"/>
          <w:sz w:val="24"/>
          <w:szCs w:val="24"/>
        </w:rPr>
      </w:pPr>
      <w:r>
        <w:rPr>
          <w:rFonts w:hint="eastAsia" w:ascii="宋体" w:hAnsi="宋体" w:cs="宋体"/>
          <w:kern w:val="0"/>
          <w:sz w:val="24"/>
          <w:szCs w:val="24"/>
        </w:rPr>
        <w:t>巡检机器人综合平台具备车内及充电站内电池状态的电池管理系统模块；(交付系统可现场演示对应功能模块)</w:t>
      </w:r>
    </w:p>
    <w:p w14:paraId="16E0B7CF">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（3）完成机器视觉隧道异常事件检测算法的开发；</w:t>
      </w:r>
    </w:p>
    <w:p w14:paraId="216BFCD4">
      <w:pPr>
        <w:tabs>
          <w:tab w:val="left" w:pos="1283"/>
          <w:tab w:val="left" w:pos="1922"/>
        </w:tabs>
        <w:autoSpaceDE w:val="0"/>
        <w:autoSpaceDN w:val="0"/>
        <w:spacing w:line="360" w:lineRule="auto"/>
        <w:ind w:firstLine="960" w:firstLineChars="400"/>
        <w:jc w:val="left"/>
        <w:rPr>
          <w:rFonts w:hint="eastAsia" w:ascii="宋体" w:hAnsi="宋体" w:cs="黑体"/>
          <w:kern w:val="0"/>
          <w:sz w:val="24"/>
          <w:szCs w:val="24"/>
        </w:rPr>
      </w:pPr>
      <w:r>
        <w:rPr>
          <w:rFonts w:hint="eastAsia" w:ascii="宋体" w:hAnsi="宋体" w:cs="宋体"/>
          <w:kern w:val="0"/>
          <w:sz w:val="24"/>
          <w:szCs w:val="24"/>
        </w:rPr>
        <w:t>交付系统可现场演示对应功能</w:t>
      </w:r>
    </w:p>
    <w:p w14:paraId="61811032">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（4）完成隧道智慧巡检平台交通预警分析及应急指挥系统研究。</w:t>
      </w:r>
    </w:p>
    <w:p w14:paraId="3972EDC0">
      <w:pPr>
        <w:tabs>
          <w:tab w:val="left" w:pos="1283"/>
          <w:tab w:val="left" w:pos="1922"/>
        </w:tabs>
        <w:autoSpaceDE w:val="0"/>
        <w:autoSpaceDN w:val="0"/>
        <w:spacing w:line="360" w:lineRule="auto"/>
        <w:ind w:firstLine="988" w:firstLineChars="412"/>
        <w:jc w:val="left"/>
        <w:rPr>
          <w:rFonts w:hint="eastAsia" w:ascii="宋体" w:hAnsi="宋体" w:cs="宋体"/>
          <w:kern w:val="0"/>
          <w:sz w:val="24"/>
          <w:szCs w:val="24"/>
        </w:rPr>
      </w:pPr>
      <w:r>
        <w:rPr>
          <w:rFonts w:hint="eastAsia" w:ascii="宋体" w:hAnsi="宋体" w:cs="宋体"/>
          <w:kern w:val="0"/>
          <w:sz w:val="24"/>
          <w:szCs w:val="24"/>
        </w:rPr>
        <w:t>需响应参数：</w:t>
      </w:r>
    </w:p>
    <w:p w14:paraId="207622E3">
      <w:pPr>
        <w:pStyle w:val="95"/>
        <w:numPr>
          <w:ilvl w:val="0"/>
          <w:numId w:val="2"/>
        </w:numPr>
        <w:tabs>
          <w:tab w:val="left" w:pos="1283"/>
          <w:tab w:val="left" w:pos="1922"/>
        </w:tabs>
        <w:autoSpaceDE w:val="0"/>
        <w:autoSpaceDN w:val="0"/>
        <w:spacing w:line="360" w:lineRule="auto"/>
        <w:ind w:firstLineChars="0"/>
        <w:jc w:val="left"/>
        <w:rPr>
          <w:rFonts w:hint="eastAsia" w:ascii="宋体" w:hAnsi="宋体" w:cs="宋体"/>
          <w:kern w:val="0"/>
          <w:sz w:val="24"/>
          <w:szCs w:val="24"/>
        </w:rPr>
      </w:pPr>
      <w:r>
        <w:rPr>
          <w:rFonts w:hint="eastAsia" w:ascii="宋体" w:hAnsi="宋体" w:cs="宋体"/>
          <w:kern w:val="0"/>
          <w:sz w:val="24"/>
          <w:szCs w:val="24"/>
        </w:rPr>
        <w:t>交通流量检测准确率≥90%（晚上需具备光照条件，图像需采集清晰）；</w:t>
      </w:r>
    </w:p>
    <w:p w14:paraId="56F85CAD">
      <w:pPr>
        <w:pStyle w:val="95"/>
        <w:numPr>
          <w:ilvl w:val="0"/>
          <w:numId w:val="2"/>
        </w:numPr>
        <w:tabs>
          <w:tab w:val="left" w:pos="1283"/>
          <w:tab w:val="left" w:pos="1922"/>
        </w:tabs>
        <w:autoSpaceDE w:val="0"/>
        <w:autoSpaceDN w:val="0"/>
        <w:spacing w:line="360" w:lineRule="auto"/>
        <w:ind w:firstLineChars="0"/>
        <w:jc w:val="left"/>
        <w:rPr>
          <w:rFonts w:hint="eastAsia" w:ascii="宋体" w:hAnsi="宋体" w:cs="宋体"/>
          <w:kern w:val="0"/>
          <w:sz w:val="24"/>
          <w:szCs w:val="24"/>
        </w:rPr>
      </w:pPr>
      <w:r>
        <w:rPr>
          <w:rFonts w:hint="eastAsia" w:ascii="宋体" w:hAnsi="宋体" w:cs="宋体"/>
          <w:kern w:val="0"/>
          <w:sz w:val="24"/>
          <w:szCs w:val="24"/>
        </w:rPr>
        <w:t>路面抛撒物体积≥300*300*300mm，检测准确率≥92%（需安装激光雷达）；</w:t>
      </w:r>
    </w:p>
    <w:p w14:paraId="0E92AB3D">
      <w:pPr>
        <w:pStyle w:val="95"/>
        <w:numPr>
          <w:ilvl w:val="0"/>
          <w:numId w:val="2"/>
        </w:numPr>
        <w:tabs>
          <w:tab w:val="left" w:pos="1283"/>
          <w:tab w:val="left" w:pos="1922"/>
        </w:tabs>
        <w:autoSpaceDE w:val="0"/>
        <w:autoSpaceDN w:val="0"/>
        <w:spacing w:line="360" w:lineRule="auto"/>
        <w:ind w:firstLineChars="0"/>
        <w:jc w:val="left"/>
        <w:rPr>
          <w:rFonts w:hint="eastAsia" w:ascii="宋体" w:hAnsi="宋体" w:cs="宋体"/>
          <w:kern w:val="0"/>
          <w:sz w:val="24"/>
          <w:szCs w:val="24"/>
        </w:rPr>
      </w:pPr>
      <w:r>
        <w:rPr>
          <w:rFonts w:hint="eastAsia" w:ascii="宋体" w:hAnsi="宋体" w:cs="宋体"/>
          <w:kern w:val="0"/>
          <w:sz w:val="24"/>
          <w:szCs w:val="24"/>
        </w:rPr>
        <w:t>堵车检测准确率≥95%；</w:t>
      </w:r>
    </w:p>
    <w:p w14:paraId="318D50A8">
      <w:pPr>
        <w:tabs>
          <w:tab w:val="left" w:pos="1283"/>
          <w:tab w:val="left" w:pos="1922"/>
        </w:tabs>
        <w:autoSpaceDE w:val="0"/>
        <w:autoSpaceDN w:val="0"/>
        <w:spacing w:line="360" w:lineRule="auto"/>
        <w:ind w:firstLine="988" w:firstLineChars="412"/>
        <w:jc w:val="left"/>
        <w:rPr>
          <w:rFonts w:hint="eastAsia" w:ascii="宋体" w:hAnsi="宋体" w:cs="宋体"/>
          <w:kern w:val="0"/>
          <w:sz w:val="24"/>
          <w:szCs w:val="24"/>
        </w:rPr>
      </w:pPr>
      <w:r>
        <w:rPr>
          <w:rFonts w:hint="eastAsia" w:ascii="宋体" w:hAnsi="宋体" w:cs="宋体"/>
          <w:kern w:val="0"/>
          <w:sz w:val="24"/>
          <w:szCs w:val="24"/>
        </w:rPr>
        <w:t>以上须提供对应的第三方检测报告</w:t>
      </w:r>
    </w:p>
    <w:p w14:paraId="137A7C44">
      <w:pPr>
        <w:pStyle w:val="95"/>
        <w:tabs>
          <w:tab w:val="left" w:pos="1433"/>
          <w:tab w:val="left" w:pos="1922"/>
        </w:tabs>
        <w:autoSpaceDE w:val="0"/>
        <w:autoSpaceDN w:val="0"/>
        <w:spacing w:line="360" w:lineRule="auto"/>
        <w:ind w:left="1433" w:firstLine="124" w:firstLineChars="52"/>
        <w:jc w:val="left"/>
        <w:rPr>
          <w:rFonts w:hint="eastAsia" w:ascii="宋体" w:hAnsi="宋体" w:cs="宋体"/>
          <w:kern w:val="0"/>
          <w:sz w:val="24"/>
          <w:szCs w:val="24"/>
        </w:rPr>
      </w:pPr>
      <w:r>
        <w:rPr>
          <w:rFonts w:hint="eastAsia" w:ascii="宋体" w:hAnsi="宋体" w:cs="宋体"/>
          <w:kern w:val="0"/>
          <w:sz w:val="24"/>
          <w:szCs w:val="24"/>
        </w:rPr>
        <w:t>巡检机器人综合平台具备应急指挥系统模块。(交付系统可现场演示对应功能模块)</w:t>
      </w:r>
    </w:p>
    <w:p w14:paraId="7421421B">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p>
    <w:p w14:paraId="427B190E">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（二）项目在学术成果与知识产权方面达到的指标</w:t>
      </w:r>
    </w:p>
    <w:p w14:paraId="3C14E54F">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（1）申请发明专利1项、实用新型专利1项；</w:t>
      </w:r>
    </w:p>
    <w:p w14:paraId="1CA36DF6">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（2）软件著作权2项；</w:t>
      </w:r>
    </w:p>
    <w:p w14:paraId="534B4ED0">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（3）发表学术论文</w:t>
      </w:r>
      <w:r>
        <w:rPr>
          <w:rFonts w:ascii="宋体" w:hAnsi="宋体" w:cs="黑体"/>
          <w:kern w:val="0"/>
          <w:sz w:val="24"/>
          <w:szCs w:val="24"/>
        </w:rPr>
        <w:t>1</w:t>
      </w:r>
      <w:r>
        <w:rPr>
          <w:rFonts w:hint="eastAsia" w:ascii="宋体" w:hAnsi="宋体" w:cs="黑体"/>
          <w:kern w:val="0"/>
          <w:sz w:val="24"/>
          <w:szCs w:val="24"/>
        </w:rPr>
        <w:t>篇。</w:t>
      </w:r>
    </w:p>
    <w:p w14:paraId="288F491F">
      <w:pPr>
        <w:tabs>
          <w:tab w:val="left" w:pos="1283"/>
          <w:tab w:val="left" w:pos="1922"/>
        </w:tabs>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1.5 主要经济指标和技术指标</w:t>
      </w:r>
    </w:p>
    <w:p w14:paraId="2FBF2DEE">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bookmarkStart w:id="13" w:name="_Hlk173328637"/>
      <w:r>
        <w:rPr>
          <w:rFonts w:hint="eastAsia" w:ascii="宋体" w:hAnsi="宋体" w:cs="黑体"/>
          <w:kern w:val="0"/>
          <w:sz w:val="24"/>
          <w:szCs w:val="24"/>
        </w:rPr>
        <w:t xml:space="preserve">1.5.1经济效益 </w:t>
      </w:r>
    </w:p>
    <w:p w14:paraId="3ED4523E">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 xml:space="preserve">1.5.1.1运营单位经济效益分析 </w:t>
      </w:r>
    </w:p>
    <w:p w14:paraId="45566B1D">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 xml:space="preserve">虽然采用机器人会增加隧道设备运维成本，但机器人可以降低人工检查的劳动强度和频次，实现更加精细化的检测，并获取较全面的数据，从而可以利用大数据分析技术提升隧道的安全水平，降低人员安全伤害风险并节约人工成本，具有明显的经济和社会效益。因此，预计本项目成果落地后，以每年每公里隧道巡检费用1万元计算，可节省运营单位三分之二的巡检工作人力物力成本。 </w:t>
      </w:r>
    </w:p>
    <w:p w14:paraId="4081E801">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 xml:space="preserve">1.5.1.2产品经济效益 </w:t>
      </w:r>
    </w:p>
    <w:p w14:paraId="600CA724">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省内外同领域类似产品很少，因此产品技术完善成熟后，具有明显的市场优势。按照每公里安装一套轻量化巡检机器人系统进行计算，销售额和利润均非常可观，市场前景广阔。轻量化的设计和换电功能的研发提升了设备使用率，促进了节能减排。隧道智能管养系统的优化将显著减少设备的停机时间和维护成本，提升隧道的运营效率。</w:t>
      </w:r>
    </w:p>
    <w:p w14:paraId="14859381">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 xml:space="preserve">1.5.2社会效益 </w:t>
      </w:r>
    </w:p>
    <w:p w14:paraId="7FEC503E">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1.5.2.1</w:t>
      </w:r>
      <w:r>
        <w:rPr>
          <w:rFonts w:ascii="宋体" w:hAnsi="宋体" w:cs="黑体"/>
          <w:kern w:val="0"/>
          <w:sz w:val="24"/>
          <w:szCs w:val="24"/>
        </w:rPr>
        <w:t>保障人民生命财产安全</w:t>
      </w:r>
      <w:r>
        <w:rPr>
          <w:rFonts w:hint="eastAsia" w:ascii="宋体" w:hAnsi="宋体" w:cs="黑体"/>
          <w:kern w:val="0"/>
          <w:sz w:val="24"/>
          <w:szCs w:val="24"/>
        </w:rPr>
        <w:t xml:space="preserve"> </w:t>
      </w:r>
    </w:p>
    <w:p w14:paraId="413CBFFB">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 xml:space="preserve">由于高速公路隧道环境中存在交通事故、火灾等安全风险，人员在隧道巡检过程中存在较高的安全风险，且容易受到主观因素的影响导致漏检或误检。本项目的成果，能有效降低高速公路隧道内部事故发生的规模和人员生命财产损失的程度，以及避免二次事故的发生，此外还能减少拥堵发生的可能性，更好地保障广大用户的行车安全与畅通出行，每年可减少大量间接经济损失。 </w:t>
      </w:r>
    </w:p>
    <w:p w14:paraId="35B011F5">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 xml:space="preserve">1.5.2.2提升运管单位的隧道管理水平 </w:t>
      </w:r>
    </w:p>
    <w:p w14:paraId="24598DAA">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提高高速公路隧道综合运管是高速公路运管单位的主要职责之一，通过本课题研究应用，可以更加全面精准感知高速公路隧道运行状态、信息，提升高速公路隧道运维管理智能化、网联化水平，有效提高高速公路隧道应急处置能力，大大提升应急响应速度，提升隧道通行质量。</w:t>
      </w:r>
    </w:p>
    <w:bookmarkEnd w:id="13"/>
    <w:p w14:paraId="52839715">
      <w:pPr>
        <w:tabs>
          <w:tab w:val="left" w:pos="1283"/>
          <w:tab w:val="left" w:pos="1922"/>
        </w:tabs>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1.6 项目研究进度里程碑目标要求</w:t>
      </w:r>
    </w:p>
    <w:tbl>
      <w:tblPr>
        <w:tblStyle w:val="42"/>
        <w:tblpPr w:leftFromText="180" w:rightFromText="180" w:vertAnchor="text" w:horzAnchor="margin" w:tblpY="62"/>
        <w:tblW w:w="889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2953"/>
        <w:gridCol w:w="5937"/>
      </w:tblGrid>
      <w:tr w14:paraId="35859A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80" w:hRule="atLeast"/>
        </w:trPr>
        <w:tc>
          <w:tcPr>
            <w:tcW w:w="2953" w:type="dxa"/>
            <w:tcBorders>
              <w:top w:val="single" w:color="auto" w:sz="12" w:space="0"/>
              <w:bottom w:val="nil"/>
            </w:tcBorders>
            <w:noWrap/>
            <w:vAlign w:val="center"/>
          </w:tcPr>
          <w:p w14:paraId="06F2C8FE">
            <w:pPr>
              <w:widowControl/>
              <w:spacing w:line="360" w:lineRule="auto"/>
              <w:ind w:firstLine="420"/>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起止时间</w:t>
            </w:r>
          </w:p>
        </w:tc>
        <w:tc>
          <w:tcPr>
            <w:tcW w:w="5937" w:type="dxa"/>
            <w:tcBorders>
              <w:top w:val="single" w:color="auto" w:sz="12" w:space="0"/>
              <w:bottom w:val="nil"/>
            </w:tcBorders>
            <w:noWrap/>
            <w:vAlign w:val="center"/>
          </w:tcPr>
          <w:p w14:paraId="10AF7213">
            <w:pPr>
              <w:widowControl/>
              <w:spacing w:line="360" w:lineRule="auto"/>
              <w:ind w:firstLine="420"/>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主要工作内容</w:t>
            </w:r>
          </w:p>
        </w:tc>
      </w:tr>
      <w:tr w14:paraId="1C5CCE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80" w:hRule="atLeast"/>
        </w:trPr>
        <w:tc>
          <w:tcPr>
            <w:tcW w:w="8890" w:type="dxa"/>
            <w:gridSpan w:val="2"/>
            <w:tcBorders>
              <w:top w:val="nil"/>
            </w:tcBorders>
            <w:noWrap/>
            <w:vAlign w:val="center"/>
          </w:tcPr>
          <w:tbl>
            <w:tblPr>
              <w:tblStyle w:val="42"/>
              <w:tblW w:w="889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2943"/>
              <w:gridCol w:w="5947"/>
            </w:tblGrid>
            <w:tr w14:paraId="175DF4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80" w:hRule="atLeast"/>
              </w:trPr>
              <w:tc>
                <w:tcPr>
                  <w:tcW w:w="2943" w:type="dxa"/>
                  <w:tcBorders>
                    <w:top w:val="single" w:color="000000" w:sz="4" w:space="0"/>
                    <w:left w:val="single" w:color="000000" w:sz="4" w:space="0"/>
                    <w:bottom w:val="single" w:color="000000" w:sz="4" w:space="0"/>
                    <w:right w:val="single" w:color="000000" w:sz="4" w:space="0"/>
                  </w:tcBorders>
                  <w:noWrap/>
                  <w:vAlign w:val="center"/>
                </w:tcPr>
                <w:p w14:paraId="7F877696">
                  <w:pPr>
                    <w:widowControl/>
                    <w:spacing w:line="360" w:lineRule="auto"/>
                    <w:jc w:val="center"/>
                    <w:rPr>
                      <w:rFonts w:hint="eastAsia" w:asciiTheme="minorEastAsia" w:hAnsiTheme="minorEastAsia" w:eastAsiaTheme="minorEastAsia"/>
                      <w:sz w:val="24"/>
                    </w:rPr>
                  </w:pPr>
                  <w:r>
                    <w:rPr>
                      <w:rFonts w:hint="eastAsia" w:ascii="宋体" w:hAnsi="宋体" w:cs="宋体"/>
                      <w:sz w:val="24"/>
                      <w:szCs w:val="24"/>
                    </w:rPr>
                    <w:t>自合同签订之日起1个月内</w:t>
                  </w:r>
                </w:p>
              </w:tc>
              <w:tc>
                <w:tcPr>
                  <w:tcW w:w="5947" w:type="dxa"/>
                  <w:tcBorders>
                    <w:top w:val="single" w:color="000000" w:sz="4" w:space="0"/>
                    <w:left w:val="single" w:color="000000" w:sz="4" w:space="0"/>
                    <w:bottom w:val="single" w:color="000000" w:sz="4" w:space="0"/>
                    <w:right w:val="single" w:color="000000" w:sz="4" w:space="0"/>
                  </w:tcBorders>
                  <w:noWrap/>
                  <w:vAlign w:val="center"/>
                </w:tcPr>
                <w:p w14:paraId="5DC3D8D1">
                  <w:pPr>
                    <w:widowControl/>
                    <w:spacing w:line="360" w:lineRule="auto"/>
                    <w:ind w:firstLine="420"/>
                    <w:rPr>
                      <w:rFonts w:hint="eastAsia" w:asciiTheme="minorEastAsia" w:hAnsiTheme="minorEastAsia" w:eastAsiaTheme="minorEastAsia"/>
                      <w:sz w:val="24"/>
                    </w:rPr>
                  </w:pPr>
                  <w:r>
                    <w:rPr>
                      <w:rFonts w:hint="eastAsia" w:asciiTheme="minorEastAsia" w:hAnsiTheme="minorEastAsia" w:eastAsiaTheme="minorEastAsia"/>
                      <w:sz w:val="24"/>
                    </w:rPr>
                    <w:t>项目需求分析和总体方案设计阶段，对国内外高速公路隧道巡检及运维技术进行调研和对比分析，总结目前存在的问题。在此基础上，充分考虑关键技术，与相关专家团队沟通交流，设计总体技术方案。</w:t>
                  </w:r>
                </w:p>
              </w:tc>
            </w:tr>
            <w:tr w14:paraId="18E05A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80" w:hRule="atLeast"/>
              </w:trPr>
              <w:tc>
                <w:tcPr>
                  <w:tcW w:w="2943" w:type="dxa"/>
                  <w:tcBorders>
                    <w:top w:val="single" w:color="000000" w:sz="4" w:space="0"/>
                    <w:left w:val="single" w:color="000000" w:sz="4" w:space="0"/>
                    <w:bottom w:val="single" w:color="000000" w:sz="4" w:space="0"/>
                    <w:right w:val="single" w:color="000000" w:sz="4" w:space="0"/>
                  </w:tcBorders>
                  <w:noWrap/>
                  <w:vAlign w:val="center"/>
                </w:tcPr>
                <w:p w14:paraId="1F76D5EF">
                  <w:pPr>
                    <w:widowControl/>
                    <w:spacing w:line="360" w:lineRule="auto"/>
                    <w:jc w:val="center"/>
                    <w:rPr>
                      <w:rFonts w:hint="eastAsia" w:asciiTheme="minorEastAsia" w:hAnsiTheme="minorEastAsia" w:eastAsiaTheme="minorEastAsia"/>
                      <w:sz w:val="24"/>
                    </w:rPr>
                  </w:pPr>
                  <w:r>
                    <w:rPr>
                      <w:rFonts w:hint="eastAsia" w:ascii="宋体" w:hAnsi="宋体" w:cs="宋体"/>
                      <w:sz w:val="24"/>
                      <w:szCs w:val="24"/>
                    </w:rPr>
                    <w:t>自合同签订之日起3个月内</w:t>
                  </w:r>
                </w:p>
              </w:tc>
              <w:tc>
                <w:tcPr>
                  <w:tcW w:w="5947" w:type="dxa"/>
                  <w:tcBorders>
                    <w:top w:val="single" w:color="000000" w:sz="4" w:space="0"/>
                    <w:left w:val="single" w:color="000000" w:sz="4" w:space="0"/>
                    <w:bottom w:val="single" w:color="000000" w:sz="4" w:space="0"/>
                    <w:right w:val="single" w:color="000000" w:sz="4" w:space="0"/>
                  </w:tcBorders>
                  <w:noWrap/>
                  <w:vAlign w:val="center"/>
                </w:tcPr>
                <w:p w14:paraId="68E78BF2">
                  <w:pPr>
                    <w:widowControl/>
                    <w:spacing w:line="360" w:lineRule="auto"/>
                    <w:ind w:firstLine="420"/>
                    <w:rPr>
                      <w:rFonts w:hint="eastAsia" w:asciiTheme="minorEastAsia" w:hAnsiTheme="minorEastAsia" w:eastAsiaTheme="minorEastAsia"/>
                      <w:sz w:val="24"/>
                    </w:rPr>
                  </w:pPr>
                  <w:r>
                    <w:rPr>
                      <w:rFonts w:hint="eastAsia" w:asciiTheme="minorEastAsia" w:hAnsiTheme="minorEastAsia" w:eastAsiaTheme="minorEastAsia"/>
                      <w:sz w:val="24"/>
                    </w:rPr>
                    <w:t>设备研发阶段，研发的全套原型样机成型，经测试后将该套系统投入到试运行之中。</w:t>
                  </w:r>
                </w:p>
              </w:tc>
            </w:tr>
            <w:tr w14:paraId="3582E0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80" w:hRule="atLeast"/>
              </w:trPr>
              <w:tc>
                <w:tcPr>
                  <w:tcW w:w="2943" w:type="dxa"/>
                  <w:tcBorders>
                    <w:top w:val="single" w:color="000000" w:sz="4" w:space="0"/>
                    <w:left w:val="single" w:color="000000" w:sz="4" w:space="0"/>
                    <w:bottom w:val="single" w:color="000000" w:sz="4" w:space="0"/>
                    <w:right w:val="single" w:color="000000" w:sz="4" w:space="0"/>
                  </w:tcBorders>
                  <w:noWrap/>
                  <w:vAlign w:val="center"/>
                </w:tcPr>
                <w:p w14:paraId="701D392C">
                  <w:pPr>
                    <w:widowControl/>
                    <w:spacing w:line="360" w:lineRule="auto"/>
                    <w:jc w:val="center"/>
                    <w:rPr>
                      <w:rFonts w:hint="eastAsia" w:asciiTheme="minorEastAsia" w:hAnsiTheme="minorEastAsia" w:eastAsiaTheme="minorEastAsia"/>
                      <w:sz w:val="24"/>
                    </w:rPr>
                  </w:pPr>
                  <w:r>
                    <w:rPr>
                      <w:rFonts w:hint="eastAsia" w:ascii="宋体" w:hAnsi="宋体" w:cs="宋体"/>
                      <w:sz w:val="24"/>
                      <w:szCs w:val="24"/>
                    </w:rPr>
                    <w:t>自合同签订之日起4个月内</w:t>
                  </w:r>
                </w:p>
              </w:tc>
              <w:tc>
                <w:tcPr>
                  <w:tcW w:w="5947" w:type="dxa"/>
                  <w:tcBorders>
                    <w:top w:val="single" w:color="000000" w:sz="4" w:space="0"/>
                    <w:left w:val="single" w:color="000000" w:sz="4" w:space="0"/>
                    <w:bottom w:val="single" w:color="000000" w:sz="4" w:space="0"/>
                    <w:right w:val="single" w:color="000000" w:sz="4" w:space="0"/>
                  </w:tcBorders>
                  <w:noWrap/>
                  <w:vAlign w:val="center"/>
                </w:tcPr>
                <w:p w14:paraId="606D708C">
                  <w:pPr>
                    <w:widowControl/>
                    <w:spacing w:line="360" w:lineRule="auto"/>
                    <w:ind w:firstLine="420"/>
                    <w:rPr>
                      <w:rFonts w:hint="eastAsia" w:asciiTheme="minorEastAsia" w:hAnsiTheme="minorEastAsia" w:eastAsiaTheme="minorEastAsia"/>
                      <w:sz w:val="24"/>
                    </w:rPr>
                  </w:pPr>
                  <w:r>
                    <w:rPr>
                      <w:rFonts w:hint="eastAsia" w:asciiTheme="minorEastAsia" w:hAnsiTheme="minorEastAsia" w:eastAsiaTheme="minorEastAsia"/>
                      <w:sz w:val="24"/>
                    </w:rPr>
                    <w:t>算法与软件系统开发阶段，对项目所涉及的关键技术开展全面研究，完成轻量化巡检机器人及其配套基础设施的结构设计，并进行高速公路隧道轻量化巡检机器人智能巡检系统设计与开发，包括平台多种应用及智能算法。</w:t>
                  </w:r>
                </w:p>
              </w:tc>
            </w:tr>
            <w:tr w14:paraId="7B4E1EB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80" w:hRule="atLeast"/>
              </w:trPr>
              <w:tc>
                <w:tcPr>
                  <w:tcW w:w="2943" w:type="dxa"/>
                  <w:tcBorders>
                    <w:top w:val="single" w:color="000000" w:sz="4" w:space="0"/>
                    <w:left w:val="single" w:color="000000" w:sz="4" w:space="0"/>
                    <w:bottom w:val="single" w:color="000000" w:sz="4" w:space="0"/>
                    <w:right w:val="single" w:color="000000" w:sz="4" w:space="0"/>
                  </w:tcBorders>
                  <w:noWrap/>
                  <w:vAlign w:val="center"/>
                </w:tcPr>
                <w:p w14:paraId="12E4C052">
                  <w:pPr>
                    <w:widowControl/>
                    <w:spacing w:line="360" w:lineRule="auto"/>
                    <w:jc w:val="center"/>
                    <w:rPr>
                      <w:rFonts w:hint="eastAsia" w:asciiTheme="minorEastAsia" w:hAnsiTheme="minorEastAsia" w:eastAsiaTheme="minorEastAsia"/>
                      <w:sz w:val="24"/>
                    </w:rPr>
                  </w:pPr>
                  <w:r>
                    <w:rPr>
                      <w:rFonts w:hint="eastAsia" w:ascii="宋体" w:hAnsi="宋体" w:cs="宋体"/>
                      <w:sz w:val="24"/>
                      <w:szCs w:val="24"/>
                    </w:rPr>
                    <w:t>自合同签订之日起4个月内</w:t>
                  </w:r>
                </w:p>
              </w:tc>
              <w:tc>
                <w:tcPr>
                  <w:tcW w:w="5947" w:type="dxa"/>
                  <w:tcBorders>
                    <w:top w:val="single" w:color="000000" w:sz="4" w:space="0"/>
                    <w:left w:val="single" w:color="000000" w:sz="4" w:space="0"/>
                    <w:bottom w:val="single" w:color="000000" w:sz="4" w:space="0"/>
                    <w:right w:val="single" w:color="000000" w:sz="4" w:space="0"/>
                  </w:tcBorders>
                  <w:noWrap/>
                  <w:vAlign w:val="center"/>
                </w:tcPr>
                <w:p w14:paraId="41C4217C">
                  <w:pPr>
                    <w:widowControl/>
                    <w:spacing w:line="360" w:lineRule="auto"/>
                    <w:ind w:firstLine="420"/>
                    <w:rPr>
                      <w:rFonts w:hint="eastAsia" w:asciiTheme="minorEastAsia" w:hAnsiTheme="minorEastAsia" w:eastAsiaTheme="minorEastAsia"/>
                      <w:sz w:val="24"/>
                    </w:rPr>
                  </w:pPr>
                  <w:r>
                    <w:rPr>
                      <w:rFonts w:hint="eastAsia" w:asciiTheme="minorEastAsia" w:hAnsiTheme="minorEastAsia" w:eastAsiaTheme="minorEastAsia"/>
                      <w:sz w:val="24"/>
                    </w:rPr>
                    <w:t>系统试运行及设备型式检验阶段，完成高速公路隧道轻量化巡检机器人的试运行工作，根据用户反馈的问题，对系统就那些修改和优化。同时，整理项目实施期间形成的成果、硬件、软件系统、技术文档等资料，准备接受统一验收工作。同时提交型式检验手续。</w:t>
                  </w:r>
                </w:p>
                <w:p w14:paraId="33B54A3C">
                  <w:pPr>
                    <w:widowControl/>
                    <w:spacing w:line="360" w:lineRule="auto"/>
                    <w:ind w:firstLine="420"/>
                    <w:rPr>
                      <w:rFonts w:hint="eastAsia" w:asciiTheme="minorEastAsia" w:hAnsiTheme="minorEastAsia" w:eastAsiaTheme="minorEastAsia"/>
                      <w:sz w:val="24"/>
                    </w:rPr>
                  </w:pPr>
                  <w:r>
                    <w:rPr>
                      <w:rFonts w:hint="eastAsia" w:asciiTheme="minorEastAsia" w:hAnsiTheme="minorEastAsia" w:eastAsiaTheme="minorEastAsia"/>
                      <w:sz w:val="24"/>
                    </w:rPr>
                    <w:t>完成高速公路隧道轻量化巡检机器人系统试点运行并在未来高速公路隧道建设实现推广应用。</w:t>
                  </w:r>
                </w:p>
              </w:tc>
            </w:tr>
            <w:tr w14:paraId="4AF6319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80" w:hRule="atLeast"/>
              </w:trPr>
              <w:tc>
                <w:tcPr>
                  <w:tcW w:w="2943" w:type="dxa"/>
                  <w:tcBorders>
                    <w:top w:val="single" w:color="000000" w:sz="4" w:space="0"/>
                    <w:left w:val="single" w:color="000000" w:sz="4" w:space="0"/>
                    <w:bottom w:val="single" w:color="000000" w:sz="4" w:space="0"/>
                    <w:right w:val="single" w:color="000000" w:sz="4" w:space="0"/>
                  </w:tcBorders>
                  <w:noWrap/>
                  <w:vAlign w:val="center"/>
                </w:tcPr>
                <w:p w14:paraId="6B7A64AE">
                  <w:pPr>
                    <w:widowControl/>
                    <w:spacing w:line="360" w:lineRule="auto"/>
                    <w:jc w:val="center"/>
                    <w:rPr>
                      <w:rFonts w:hint="eastAsia" w:ascii="宋体" w:hAnsi="宋体" w:cs="宋体"/>
                      <w:sz w:val="24"/>
                      <w:szCs w:val="24"/>
                    </w:rPr>
                  </w:pPr>
                  <w:r>
                    <w:rPr>
                      <w:rFonts w:hint="eastAsia" w:ascii="宋体" w:hAnsi="宋体" w:cs="宋体"/>
                      <w:sz w:val="24"/>
                      <w:szCs w:val="24"/>
                    </w:rPr>
                    <w:t>自合同签订之日起5个月内</w:t>
                  </w:r>
                </w:p>
              </w:tc>
              <w:tc>
                <w:tcPr>
                  <w:tcW w:w="5947" w:type="dxa"/>
                  <w:tcBorders>
                    <w:top w:val="single" w:color="000000" w:sz="4" w:space="0"/>
                    <w:left w:val="single" w:color="000000" w:sz="4" w:space="0"/>
                    <w:bottom w:val="single" w:color="000000" w:sz="4" w:space="0"/>
                    <w:right w:val="single" w:color="000000" w:sz="4" w:space="0"/>
                  </w:tcBorders>
                  <w:noWrap/>
                  <w:vAlign w:val="center"/>
                </w:tcPr>
                <w:p w14:paraId="7B01E16B">
                  <w:pPr>
                    <w:widowControl/>
                    <w:spacing w:line="360" w:lineRule="auto"/>
                    <w:ind w:firstLine="420"/>
                    <w:rPr>
                      <w:rFonts w:hint="eastAsia" w:asciiTheme="minorEastAsia" w:hAnsiTheme="minorEastAsia" w:eastAsiaTheme="minorEastAsia"/>
                      <w:sz w:val="24"/>
                    </w:rPr>
                  </w:pPr>
                  <w:r>
                    <w:rPr>
                      <w:rFonts w:hint="eastAsia" w:asciiTheme="minorEastAsia" w:hAnsiTheme="minorEastAsia" w:eastAsiaTheme="minorEastAsia"/>
                      <w:sz w:val="24"/>
                    </w:rPr>
                    <w:t>总结项目成果、准备验收。</w:t>
                  </w:r>
                </w:p>
              </w:tc>
            </w:tr>
          </w:tbl>
          <w:p w14:paraId="6A13B786">
            <w:pPr>
              <w:pStyle w:val="122"/>
              <w:ind w:right="34" w:firstLine="480"/>
              <w:jc w:val="left"/>
              <w:outlineLvl w:val="0"/>
              <w:rPr>
                <w:rFonts w:hint="eastAsia" w:asciiTheme="minorEastAsia" w:hAnsiTheme="minorEastAsia" w:eastAsiaTheme="minorEastAsia"/>
                <w:sz w:val="24"/>
                <w:szCs w:val="24"/>
              </w:rPr>
            </w:pPr>
          </w:p>
        </w:tc>
      </w:tr>
    </w:tbl>
    <w:p w14:paraId="181492F4">
      <w:pPr>
        <w:tabs>
          <w:tab w:val="left" w:pos="1283"/>
          <w:tab w:val="left" w:pos="1922"/>
        </w:tabs>
        <w:autoSpaceDE w:val="0"/>
        <w:autoSpaceDN w:val="0"/>
        <w:spacing w:before="120" w:beforeLines="50" w:line="560" w:lineRule="exact"/>
        <w:ind w:firstLine="241" w:firstLineChars="100"/>
        <w:jc w:val="left"/>
        <w:rPr>
          <w:rFonts w:hint="eastAsia" w:ascii="宋体" w:hAnsi="宋体" w:cs="黑体"/>
          <w:b/>
          <w:bCs/>
          <w:kern w:val="0"/>
          <w:sz w:val="24"/>
          <w:szCs w:val="24"/>
        </w:rPr>
      </w:pPr>
      <w:r>
        <w:rPr>
          <w:rFonts w:hint="eastAsia" w:ascii="宋体" w:hAnsi="宋体" w:cs="黑体"/>
          <w:b/>
          <w:bCs/>
          <w:kern w:val="0"/>
          <w:sz w:val="24"/>
          <w:szCs w:val="24"/>
        </w:rPr>
        <w:t>1.7 项目预算投入</w:t>
      </w:r>
    </w:p>
    <w:p w14:paraId="3235642F">
      <w:pPr>
        <w:pStyle w:val="3"/>
        <w:spacing w:line="560" w:lineRule="exact"/>
        <w:ind w:firstLine="480" w:firstLineChars="200"/>
        <w:jc w:val="left"/>
        <w:rPr>
          <w:rFonts w:hint="eastAsia" w:cs="黑体"/>
          <w:b w:val="0"/>
          <w:kern w:val="0"/>
          <w:sz w:val="24"/>
          <w:szCs w:val="24"/>
        </w:rPr>
      </w:pPr>
      <w:bookmarkStart w:id="14" w:name="_Hlk172908546"/>
      <w:r>
        <w:rPr>
          <w:rFonts w:hint="eastAsia" w:cs="黑体"/>
          <w:b w:val="0"/>
          <w:kern w:val="0"/>
          <w:sz w:val="24"/>
          <w:szCs w:val="24"/>
        </w:rPr>
        <w:t>榜单金额192万元。</w:t>
      </w:r>
    </w:p>
    <w:bookmarkEnd w:id="14"/>
    <w:p w14:paraId="3423242D">
      <w:pPr>
        <w:pStyle w:val="3"/>
        <w:spacing w:line="560" w:lineRule="exact"/>
        <w:jc w:val="left"/>
        <w:rPr>
          <w:rFonts w:hint="eastAsia"/>
        </w:rPr>
      </w:pPr>
      <w:bookmarkStart w:id="15" w:name="_Toc172846827"/>
      <w:bookmarkStart w:id="16" w:name="_Toc172733237"/>
      <w:r>
        <w:rPr>
          <w:rFonts w:hint="eastAsia"/>
        </w:rPr>
        <w:t>二、揭榜基本要求</w:t>
      </w:r>
      <w:bookmarkEnd w:id="15"/>
      <w:bookmarkEnd w:id="16"/>
    </w:p>
    <w:p w14:paraId="75F11187">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bookmarkStart w:id="17" w:name="_Toc152042290"/>
      <w:bookmarkStart w:id="18" w:name="_Toc144974482"/>
      <w:bookmarkStart w:id="19" w:name="_Toc152045514"/>
      <w:bookmarkStart w:id="20" w:name="_Toc179632530"/>
      <w:r>
        <w:rPr>
          <w:rFonts w:hint="eastAsia" w:ascii="宋体" w:hAnsi="宋体" w:cs="黑体"/>
          <w:kern w:val="0"/>
          <w:sz w:val="24"/>
          <w:szCs w:val="24"/>
        </w:rPr>
        <w:t>2.1 揭榜单位要求</w:t>
      </w:r>
      <w:bookmarkEnd w:id="17"/>
      <w:bookmarkEnd w:id="18"/>
      <w:bookmarkEnd w:id="19"/>
      <w:bookmarkEnd w:id="20"/>
    </w:p>
    <w:p w14:paraId="1490DBB8">
      <w:pPr>
        <w:autoSpaceDE w:val="0"/>
        <w:autoSpaceDN w:val="0"/>
        <w:spacing w:line="360" w:lineRule="auto"/>
        <w:ind w:firstLine="480" w:firstLineChars="200"/>
        <w:jc w:val="left"/>
        <w:rPr>
          <w:rFonts w:hint="eastAsia" w:ascii="宋体" w:hAnsi="宋体" w:cs="黑体"/>
          <w:kern w:val="0"/>
          <w:sz w:val="24"/>
          <w:szCs w:val="24"/>
          <w:highlight w:val="red"/>
        </w:rPr>
      </w:pPr>
      <w:r>
        <w:rPr>
          <w:rFonts w:hint="eastAsia" w:ascii="宋体" w:hAnsi="宋体" w:cs="黑体"/>
          <w:kern w:val="0"/>
          <w:sz w:val="24"/>
          <w:szCs w:val="24"/>
        </w:rPr>
        <w:t>2.1.1资质要求：揭榜单位须为在中华人民共和国境内注册、具有独立法人资格的企事业单位。</w:t>
      </w:r>
    </w:p>
    <w:p w14:paraId="211AB199">
      <w:pPr>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2.1.2业绩要求：揭榜单位应近3年内（2021年9月10日至揭榜文件递交截止时间）至少承担过1个及以上200万隧道巡检机器人项目业绩。</w:t>
      </w:r>
    </w:p>
    <w:p w14:paraId="6E177F3A">
      <w:pPr>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2.1.3 揭榜单位及项目负责人具备良好的社会信用，保证所提供申报项目信息的真实性，严格遵循科研诚信等有关规定，并对信息虚假导致的后果承担责任。揭榜单位不得存在下列情形：</w:t>
      </w:r>
    </w:p>
    <w:p w14:paraId="44F86099">
      <w:pPr>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（1）为不具有独立法人资格的单位；</w:t>
      </w:r>
    </w:p>
    <w:p w14:paraId="35FA7F8E">
      <w:pPr>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（2）与用户单位是同一法人单位；</w:t>
      </w:r>
    </w:p>
    <w:p w14:paraId="33ACD112">
      <w:pPr>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（3）揭榜单位的单位负责人与其他揭榜单位的单位负责人为同一人；</w:t>
      </w:r>
    </w:p>
    <w:p w14:paraId="70A5C003">
      <w:pPr>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（4）与本项目的其他揭榜单位存在控股、管理关系；</w:t>
      </w:r>
    </w:p>
    <w:p w14:paraId="30BF5047">
      <w:pPr>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（5）被责令停业，暂扣或者吊销执照或许可证，或吊销资质证书；</w:t>
      </w:r>
    </w:p>
    <w:p w14:paraId="0FE22E5A">
      <w:pPr>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（6）进入清算程序，或被宣告破产，或其他丧失履约能力的情形；</w:t>
      </w:r>
    </w:p>
    <w:p w14:paraId="76E701FB">
      <w:pPr>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（7） 被市场监督管理部门在国家企业信用信息公示系统（http：//www.gsxt.gov.cn/）中列入严重违法失信名单（黑名单）信息（不含分公司）；</w:t>
      </w:r>
    </w:p>
    <w:p w14:paraId="0D0FA544">
      <w:pPr>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（8） 在“信用中国”网站（http://www.creditchina.gov.cn/）中被列入失信被执行人、经营异常名录、重大税收违法失信主体名单、政府采购严重违法失信行为记录名单、安全生产严重失信主体名单（均不含分公司）；</w:t>
      </w:r>
    </w:p>
    <w:p w14:paraId="58FDDDBD">
      <w:pPr>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9）近3年内（2021年9月10日至揭榜文件递交截止时间）在申请各级各类科研课题中具有不良信用记录、行政处罚、违法记录、不良科研诚信记录。揭榜单位或其法定代表人、拟委任的项目负责人在近三年内（2021年9月10日至揭榜文件递交截止时间）有行贿犯罪行为。</w:t>
      </w:r>
    </w:p>
    <w:p w14:paraId="7010BDE3">
      <w:pPr>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2.1.4揭榜单位及项目负责人需承诺揭榜后能够在指定期限内完成相应任务；承诺揭榜攻关期间积极响应用户单位，提出攻克关键核心技术的可行性方案，拥有自主知识产权；具有相对稳定的技术支撑队伍与相关经验，能协助需求方完成技术应用落地实施。</w:t>
      </w:r>
    </w:p>
    <w:p w14:paraId="576623A8">
      <w:pPr>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2.1.5 揭榜单位负责人应为项目承担单位在职人员，揭榜攻关期间原则上不得更换和调离。</w:t>
      </w:r>
    </w:p>
    <w:p w14:paraId="3034412C">
      <w:pPr>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2.1.6本次“揭榜挂帅”不接受联合体揭榜。</w:t>
      </w:r>
    </w:p>
    <w:p w14:paraId="389FE6F4">
      <w:pPr>
        <w:pStyle w:val="3"/>
        <w:jc w:val="left"/>
        <w:rPr>
          <w:rFonts w:hint="eastAsia"/>
        </w:rPr>
      </w:pPr>
      <w:bookmarkStart w:id="21" w:name="_Toc172846828"/>
      <w:bookmarkStart w:id="22" w:name="_Toc172733238"/>
      <w:r>
        <w:rPr>
          <w:rFonts w:hint="eastAsia"/>
        </w:rPr>
        <w:t>三、揭榜流程</w:t>
      </w:r>
      <w:bookmarkEnd w:id="21"/>
      <w:bookmarkEnd w:id="22"/>
    </w:p>
    <w:p w14:paraId="39EFE10B">
      <w:pPr>
        <w:spacing w:line="360" w:lineRule="auto"/>
        <w:ind w:firstLine="480" w:firstLineChars="200"/>
        <w:rPr>
          <w:rFonts w:hint="eastAsia" w:ascii="宋体" w:hAnsi="宋体"/>
          <w:sz w:val="24"/>
          <w:szCs w:val="28"/>
        </w:rPr>
      </w:pPr>
      <w:r>
        <w:rPr>
          <w:rFonts w:hint="eastAsia" w:ascii="宋体" w:hAnsi="宋体"/>
          <w:sz w:val="24"/>
          <w:szCs w:val="28"/>
        </w:rPr>
        <w:t>凡有意揭榜者，请于</w:t>
      </w:r>
      <w:r>
        <w:rPr>
          <w:rFonts w:hint="eastAsia" w:ascii="宋体" w:hAnsi="宋体"/>
          <w:sz w:val="24"/>
          <w:szCs w:val="28"/>
          <w:u w:val="single"/>
        </w:rPr>
        <w:t>2024年9月11日16时00分至2024年9月18日1</w:t>
      </w:r>
      <w:r>
        <w:rPr>
          <w:rFonts w:hint="eastAsia" w:ascii="宋体" w:hAnsi="宋体"/>
          <w:sz w:val="24"/>
          <w:szCs w:val="28"/>
          <w:u w:val="single"/>
          <w:lang w:val="en-US" w:eastAsia="zh-CN"/>
        </w:rPr>
        <w:t>6</w:t>
      </w:r>
      <w:r>
        <w:rPr>
          <w:rFonts w:hint="eastAsia" w:ascii="宋体" w:hAnsi="宋体"/>
          <w:sz w:val="24"/>
          <w:szCs w:val="28"/>
          <w:u w:val="single"/>
        </w:rPr>
        <w:t>时00分</w:t>
      </w:r>
      <w:r>
        <w:rPr>
          <w:rFonts w:hint="eastAsia" w:ascii="宋体" w:hAnsi="宋体"/>
          <w:sz w:val="24"/>
          <w:szCs w:val="28"/>
        </w:rPr>
        <w:t>，持揭榜单位的营业执照副本或事业单位法人证书副本复印件（加盖公章）以及《揭榜挂帅报名表》（附件1），送至河北冀翔通电子科技有限公司（河北省石家庄市华山商务中心15楼），</w:t>
      </w:r>
      <w:r>
        <w:fldChar w:fldCharType="begin"/>
      </w:r>
      <w:r>
        <w:instrText xml:space="preserve"> HYPERLINK "mailto:或将上述资料的彩色扫描件发送至hxzb0314@163.com" </w:instrText>
      </w:r>
      <w:r>
        <w:fldChar w:fldCharType="separate"/>
      </w:r>
      <w:r>
        <w:rPr>
          <w:rFonts w:hint="eastAsia" w:ascii="宋体" w:hAnsi="宋体"/>
          <w:sz w:val="24"/>
          <w:szCs w:val="28"/>
        </w:rPr>
        <w:t>或将上述资料的彩色扫描件发送至270658680@qq.com</w:t>
      </w:r>
      <w:r>
        <w:rPr>
          <w:rFonts w:hint="eastAsia" w:ascii="宋体" w:hAnsi="宋体"/>
          <w:sz w:val="24"/>
          <w:szCs w:val="28"/>
        </w:rPr>
        <w:fldChar w:fldCharType="end"/>
      </w:r>
      <w:r>
        <w:rPr>
          <w:rFonts w:hint="eastAsia" w:ascii="宋体" w:hAnsi="宋体"/>
          <w:sz w:val="24"/>
          <w:szCs w:val="28"/>
        </w:rPr>
        <w:t>，并获取相关资料（如有）。</w:t>
      </w:r>
    </w:p>
    <w:p w14:paraId="7B4C419F">
      <w:pPr>
        <w:pStyle w:val="3"/>
        <w:jc w:val="left"/>
        <w:rPr>
          <w:rFonts w:hint="eastAsia"/>
        </w:rPr>
      </w:pPr>
      <w:bookmarkStart w:id="23" w:name="_Toc172733240"/>
      <w:bookmarkStart w:id="24" w:name="_Toc172846830"/>
      <w:r>
        <w:rPr>
          <w:rFonts w:hint="eastAsia"/>
        </w:rPr>
        <w:t>四、揭榜响应文件的递交</w:t>
      </w:r>
      <w:bookmarkEnd w:id="23"/>
      <w:bookmarkEnd w:id="24"/>
    </w:p>
    <w:p w14:paraId="3F3E61D1">
      <w:pPr>
        <w:spacing w:line="360" w:lineRule="auto"/>
        <w:ind w:firstLine="480" w:firstLineChars="200"/>
        <w:rPr>
          <w:rFonts w:hint="eastAsia" w:ascii="宋体" w:hAnsi="宋体"/>
          <w:sz w:val="24"/>
          <w:szCs w:val="28"/>
        </w:rPr>
      </w:pPr>
      <w:r>
        <w:rPr>
          <w:rFonts w:hint="eastAsia" w:ascii="宋体" w:hAnsi="宋体"/>
          <w:sz w:val="24"/>
          <w:szCs w:val="28"/>
        </w:rPr>
        <w:t>揭榜响应文件递交截止时间为</w:t>
      </w:r>
      <w:r>
        <w:rPr>
          <w:rFonts w:hint="eastAsia" w:ascii="宋体" w:hAnsi="宋体"/>
          <w:sz w:val="24"/>
          <w:szCs w:val="28"/>
          <w:u w:val="single"/>
        </w:rPr>
        <w:t>2024年9月25日9时00分。</w:t>
      </w:r>
      <w:r>
        <w:rPr>
          <w:rFonts w:hint="eastAsia" w:ascii="宋体" w:hAnsi="宋体"/>
          <w:sz w:val="24"/>
          <w:szCs w:val="28"/>
          <w:u w:val="none"/>
        </w:rPr>
        <w:t>揭榜单</w:t>
      </w:r>
      <w:r>
        <w:rPr>
          <w:rFonts w:hint="eastAsia" w:ascii="宋体" w:hAnsi="宋体"/>
          <w:sz w:val="24"/>
          <w:szCs w:val="28"/>
        </w:rPr>
        <w:t>位应在揭榜响应文件递交截止时间前将项目揭榜响应文件递交至</w:t>
      </w:r>
      <w:r>
        <w:rPr>
          <w:rFonts w:hint="eastAsia" w:ascii="宋体" w:hAnsi="宋体"/>
          <w:sz w:val="24"/>
          <w:szCs w:val="28"/>
          <w:u w:val="single"/>
        </w:rPr>
        <w:t>河北冀翔通电子科技有限公司（河北省石家庄市华山商务中心15楼）</w:t>
      </w:r>
      <w:r>
        <w:rPr>
          <w:rFonts w:hint="eastAsia" w:ascii="宋体" w:hAnsi="宋体"/>
          <w:sz w:val="24"/>
          <w:szCs w:val="28"/>
        </w:rPr>
        <w:t>，逾期送达的或者未送达指定地点的揭榜响应文件，用户单位不予受理。</w:t>
      </w:r>
    </w:p>
    <w:p w14:paraId="24C32769">
      <w:pPr>
        <w:pStyle w:val="3"/>
        <w:jc w:val="left"/>
        <w:rPr>
          <w:rFonts w:hint="eastAsia"/>
        </w:rPr>
      </w:pPr>
      <w:bookmarkStart w:id="25" w:name="_Toc172733241"/>
      <w:bookmarkStart w:id="26" w:name="_Toc172846831"/>
      <w:r>
        <w:rPr>
          <w:rFonts w:hint="eastAsia"/>
        </w:rPr>
        <w:t>五、</w:t>
      </w:r>
      <w:r>
        <w:t>发布媒介</w:t>
      </w:r>
      <w:bookmarkEnd w:id="25"/>
      <w:bookmarkEnd w:id="26"/>
    </w:p>
    <w:p w14:paraId="6E4A4684">
      <w:pPr>
        <w:spacing w:line="360" w:lineRule="auto"/>
        <w:ind w:firstLine="480" w:firstLineChars="200"/>
        <w:rPr>
          <w:rFonts w:hint="eastAsia" w:ascii="宋体" w:hAnsi="宋体"/>
          <w:sz w:val="24"/>
          <w:szCs w:val="28"/>
        </w:rPr>
      </w:pPr>
      <w:r>
        <w:rPr>
          <w:rFonts w:hint="eastAsia" w:ascii="宋体" w:hAnsi="宋体"/>
          <w:sz w:val="24"/>
          <w:szCs w:val="28"/>
        </w:rPr>
        <w:t>本次“揭榜挂帅”榜单及结果在</w:t>
      </w:r>
      <w:r>
        <w:rPr>
          <w:rFonts w:hint="eastAsia" w:ascii="宋体" w:hAnsi="宋体"/>
          <w:b/>
          <w:bCs/>
          <w:sz w:val="24"/>
          <w:szCs w:val="28"/>
          <w:u w:val="single"/>
        </w:rPr>
        <w:t>河北冀翔通电子科技有限公司网站（http://jxt.hbgs.com.cn/)</w:t>
      </w:r>
      <w:r>
        <w:rPr>
          <w:rFonts w:hint="eastAsia" w:ascii="宋体" w:hAnsi="宋体"/>
          <w:sz w:val="24"/>
          <w:szCs w:val="28"/>
        </w:rPr>
        <w:t>上发布。</w:t>
      </w:r>
    </w:p>
    <w:p w14:paraId="6E48544B">
      <w:pPr>
        <w:spacing w:line="360" w:lineRule="auto"/>
        <w:ind w:firstLine="480" w:firstLineChars="200"/>
        <w:rPr>
          <w:rFonts w:hint="eastAsia" w:ascii="宋体" w:hAnsi="宋体"/>
          <w:sz w:val="24"/>
          <w:szCs w:val="28"/>
        </w:rPr>
      </w:pPr>
    </w:p>
    <w:p w14:paraId="3A97F077">
      <w:pPr>
        <w:pStyle w:val="3"/>
        <w:jc w:val="left"/>
        <w:rPr>
          <w:rFonts w:hint="eastAsia"/>
        </w:rPr>
      </w:pPr>
      <w:bookmarkStart w:id="27" w:name="_Toc172846832"/>
      <w:bookmarkStart w:id="28" w:name="_Toc172733242"/>
      <w:r>
        <w:rPr>
          <w:rFonts w:hint="eastAsia"/>
        </w:rPr>
        <w:t>六、联系方式</w:t>
      </w:r>
      <w:bookmarkEnd w:id="27"/>
      <w:bookmarkEnd w:id="28"/>
    </w:p>
    <w:p w14:paraId="737F354D">
      <w:pPr>
        <w:spacing w:line="360" w:lineRule="auto"/>
        <w:ind w:firstLine="480" w:firstLineChars="200"/>
        <w:rPr>
          <w:rFonts w:hint="eastAsia" w:ascii="宋体" w:hAnsi="宋体"/>
          <w:sz w:val="24"/>
          <w:szCs w:val="28"/>
        </w:rPr>
      </w:pPr>
      <w:r>
        <w:rPr>
          <w:rFonts w:hint="eastAsia" w:ascii="宋体" w:hAnsi="宋体"/>
          <w:sz w:val="24"/>
          <w:szCs w:val="28"/>
        </w:rPr>
        <w:t>用户单位：河北冀翔通电子科技有限公司</w:t>
      </w:r>
    </w:p>
    <w:p w14:paraId="54645E2B">
      <w:pPr>
        <w:spacing w:line="360" w:lineRule="auto"/>
        <w:ind w:firstLine="480" w:firstLineChars="200"/>
        <w:rPr>
          <w:rFonts w:hint="eastAsia" w:ascii="宋体" w:hAnsi="宋体"/>
          <w:sz w:val="24"/>
          <w:szCs w:val="28"/>
        </w:rPr>
      </w:pPr>
      <w:r>
        <w:rPr>
          <w:rFonts w:hint="eastAsia" w:ascii="宋体" w:hAnsi="宋体"/>
          <w:sz w:val="24"/>
          <w:szCs w:val="28"/>
        </w:rPr>
        <w:t>地    址：石家庄高新区珠峰大街111号华山商务中心15层</w:t>
      </w:r>
    </w:p>
    <w:p w14:paraId="50D3DCA6">
      <w:pPr>
        <w:spacing w:line="360" w:lineRule="auto"/>
        <w:ind w:firstLine="480" w:firstLineChars="200"/>
        <w:rPr>
          <w:rFonts w:hint="eastAsia" w:ascii="宋体" w:hAnsi="宋体"/>
          <w:sz w:val="24"/>
          <w:szCs w:val="28"/>
        </w:rPr>
      </w:pPr>
      <w:r>
        <w:rPr>
          <w:rFonts w:hint="eastAsia" w:ascii="宋体" w:hAnsi="宋体"/>
          <w:sz w:val="24"/>
          <w:szCs w:val="28"/>
        </w:rPr>
        <w:t>联 系 人：</w:t>
      </w:r>
      <w:r>
        <w:rPr>
          <w:rFonts w:ascii="宋体" w:hAnsi="宋体"/>
          <w:sz w:val="24"/>
          <w:szCs w:val="28"/>
        </w:rPr>
        <w:t xml:space="preserve"> </w:t>
      </w:r>
      <w:r>
        <w:rPr>
          <w:rFonts w:hint="eastAsia" w:ascii="宋体" w:hAnsi="宋体"/>
          <w:sz w:val="24"/>
          <w:szCs w:val="28"/>
        </w:rPr>
        <w:t>张璇</w:t>
      </w:r>
    </w:p>
    <w:p w14:paraId="51B4A8FF">
      <w:pPr>
        <w:spacing w:line="360" w:lineRule="auto"/>
        <w:ind w:firstLine="480" w:firstLineChars="200"/>
        <w:rPr>
          <w:rFonts w:hint="eastAsia" w:ascii="宋体" w:hAnsi="宋体"/>
          <w:sz w:val="24"/>
          <w:szCs w:val="28"/>
        </w:rPr>
      </w:pPr>
      <w:r>
        <w:rPr>
          <w:rFonts w:hint="eastAsia" w:ascii="宋体" w:hAnsi="宋体"/>
          <w:sz w:val="24"/>
          <w:szCs w:val="28"/>
        </w:rPr>
        <w:t>联系电话：0311-66620546 18531189109</w:t>
      </w:r>
    </w:p>
    <w:p w14:paraId="1B0D0C41">
      <w:pPr>
        <w:spacing w:line="360" w:lineRule="auto"/>
        <w:ind w:firstLine="480" w:firstLineChars="200"/>
        <w:rPr>
          <w:rFonts w:hint="eastAsia" w:ascii="宋体" w:hAnsi="宋体"/>
          <w:sz w:val="24"/>
          <w:szCs w:val="28"/>
        </w:rPr>
      </w:pPr>
    </w:p>
    <w:p w14:paraId="6E5DC2F4">
      <w:pPr>
        <w:spacing w:line="360" w:lineRule="auto"/>
        <w:ind w:firstLine="480" w:firstLineChars="200"/>
        <w:rPr>
          <w:rFonts w:hint="eastAsia" w:ascii="宋体" w:hAnsi="宋体"/>
          <w:sz w:val="24"/>
          <w:szCs w:val="28"/>
        </w:rPr>
      </w:pPr>
    </w:p>
    <w:p w14:paraId="1493DA3B">
      <w:pPr>
        <w:spacing w:line="360" w:lineRule="auto"/>
        <w:ind w:firstLine="480" w:firstLineChars="200"/>
        <w:rPr>
          <w:rFonts w:hint="eastAsia" w:ascii="宋体" w:hAnsi="宋体"/>
          <w:sz w:val="24"/>
          <w:szCs w:val="28"/>
        </w:rPr>
      </w:pPr>
    </w:p>
    <w:p w14:paraId="47EB1D7D">
      <w:pPr>
        <w:spacing w:line="360" w:lineRule="auto"/>
        <w:rPr>
          <w:rFonts w:hint="eastAsia" w:ascii="宋体" w:hAnsi="宋体"/>
          <w:sz w:val="24"/>
          <w:szCs w:val="28"/>
        </w:rPr>
      </w:pPr>
    </w:p>
    <w:p w14:paraId="68AED153">
      <w:pPr>
        <w:spacing w:line="360" w:lineRule="auto"/>
        <w:rPr>
          <w:rFonts w:hint="eastAsia" w:ascii="宋体" w:hAnsi="宋体"/>
          <w:sz w:val="24"/>
          <w:szCs w:val="28"/>
        </w:rPr>
      </w:pPr>
    </w:p>
    <w:p w14:paraId="487896A1">
      <w:pPr>
        <w:spacing w:line="400" w:lineRule="exact"/>
        <w:rPr>
          <w:rFonts w:hint="eastAsia" w:ascii="宋体" w:hAnsi="宋体"/>
          <w:sz w:val="24"/>
          <w:szCs w:val="24"/>
        </w:rPr>
      </w:pPr>
      <w:r>
        <w:rPr>
          <w:rFonts w:hint="eastAsia" w:ascii="宋体" w:hAnsi="宋体"/>
          <w:sz w:val="24"/>
          <w:szCs w:val="24"/>
        </w:rPr>
        <w:t>附件1 揭榜挂帅报名表</w:t>
      </w:r>
    </w:p>
    <w:tbl>
      <w:tblPr>
        <w:tblStyle w:val="4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560"/>
        <w:gridCol w:w="992"/>
        <w:gridCol w:w="1276"/>
        <w:gridCol w:w="1417"/>
        <w:gridCol w:w="1985"/>
      </w:tblGrid>
      <w:tr w14:paraId="3EAE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55376BBD">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7230" w:type="dxa"/>
            <w:gridSpan w:val="5"/>
            <w:vAlign w:val="center"/>
          </w:tcPr>
          <w:p w14:paraId="4A2D15EA">
            <w:pPr>
              <w:spacing w:line="580" w:lineRule="exact"/>
              <w:jc w:val="center"/>
              <w:rPr>
                <w:rFonts w:hint="eastAsia" w:ascii="宋体" w:hAnsi="宋体" w:cs="宋体"/>
                <w:color w:val="000000" w:themeColor="text1"/>
                <w:szCs w:val="21"/>
                <w14:textFill>
                  <w14:solidFill>
                    <w14:schemeClr w14:val="tx1"/>
                  </w14:solidFill>
                </w14:textFill>
              </w:rPr>
            </w:pPr>
          </w:p>
        </w:tc>
      </w:tr>
      <w:tr w14:paraId="1810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496B932D">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揭榜人名称</w:t>
            </w:r>
          </w:p>
        </w:tc>
        <w:tc>
          <w:tcPr>
            <w:tcW w:w="7230" w:type="dxa"/>
            <w:gridSpan w:val="5"/>
            <w:vAlign w:val="center"/>
          </w:tcPr>
          <w:p w14:paraId="3EFA0149">
            <w:pPr>
              <w:spacing w:line="580" w:lineRule="exact"/>
              <w:jc w:val="center"/>
              <w:rPr>
                <w:rFonts w:hint="eastAsia" w:ascii="宋体" w:hAnsi="宋体" w:cs="宋体"/>
                <w:color w:val="000000" w:themeColor="text1"/>
                <w:szCs w:val="21"/>
                <w14:textFill>
                  <w14:solidFill>
                    <w14:schemeClr w14:val="tx1"/>
                  </w14:solidFill>
                </w14:textFill>
              </w:rPr>
            </w:pPr>
          </w:p>
        </w:tc>
      </w:tr>
      <w:tr w14:paraId="2A6D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restart"/>
            <w:vAlign w:val="center"/>
          </w:tcPr>
          <w:p w14:paraId="3E07EE80">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1560" w:type="dxa"/>
            <w:vMerge w:val="restart"/>
            <w:vAlign w:val="center"/>
          </w:tcPr>
          <w:p w14:paraId="51557D37">
            <w:pPr>
              <w:spacing w:line="580" w:lineRule="exact"/>
              <w:jc w:val="center"/>
              <w:rPr>
                <w:rFonts w:hint="eastAsia" w:ascii="宋体" w:hAnsi="宋体" w:cs="宋体"/>
                <w:color w:val="000000" w:themeColor="text1"/>
                <w:szCs w:val="21"/>
                <w14:textFill>
                  <w14:solidFill>
                    <w14:schemeClr w14:val="tx1"/>
                  </w14:solidFill>
                </w14:textFill>
              </w:rPr>
            </w:pPr>
          </w:p>
        </w:tc>
        <w:tc>
          <w:tcPr>
            <w:tcW w:w="992" w:type="dxa"/>
            <w:vMerge w:val="restart"/>
            <w:vAlign w:val="center"/>
          </w:tcPr>
          <w:p w14:paraId="57B18337">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职务</w:t>
            </w:r>
          </w:p>
        </w:tc>
        <w:tc>
          <w:tcPr>
            <w:tcW w:w="1276" w:type="dxa"/>
            <w:vMerge w:val="restart"/>
            <w:vAlign w:val="center"/>
          </w:tcPr>
          <w:p w14:paraId="5003C5D2">
            <w:pPr>
              <w:spacing w:line="580" w:lineRule="exact"/>
              <w:jc w:val="center"/>
              <w:rPr>
                <w:rFonts w:hint="eastAsia" w:ascii="宋体" w:hAnsi="宋体" w:cs="宋体"/>
                <w:color w:val="000000" w:themeColor="text1"/>
                <w:szCs w:val="21"/>
                <w14:textFill>
                  <w14:solidFill>
                    <w14:schemeClr w14:val="tx1"/>
                  </w14:solidFill>
                </w14:textFill>
              </w:rPr>
            </w:pPr>
          </w:p>
        </w:tc>
        <w:tc>
          <w:tcPr>
            <w:tcW w:w="1417" w:type="dxa"/>
            <w:vAlign w:val="center"/>
          </w:tcPr>
          <w:p w14:paraId="3BC8F842">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1985" w:type="dxa"/>
            <w:vAlign w:val="center"/>
          </w:tcPr>
          <w:p w14:paraId="27E8D631">
            <w:pPr>
              <w:spacing w:line="400" w:lineRule="exact"/>
              <w:jc w:val="left"/>
              <w:rPr>
                <w:rFonts w:hint="eastAsia" w:ascii="宋体" w:hAnsi="宋体" w:cs="宋体"/>
                <w:color w:val="000000" w:themeColor="text1"/>
                <w:szCs w:val="21"/>
                <w14:textFill>
                  <w14:solidFill>
                    <w14:schemeClr w14:val="tx1"/>
                  </w14:solidFill>
                </w14:textFill>
              </w:rPr>
            </w:pPr>
          </w:p>
        </w:tc>
      </w:tr>
      <w:tr w14:paraId="1A5B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continue"/>
            <w:vAlign w:val="center"/>
          </w:tcPr>
          <w:p w14:paraId="54CECC6D">
            <w:pPr>
              <w:spacing w:line="580" w:lineRule="exact"/>
              <w:jc w:val="center"/>
              <w:rPr>
                <w:rFonts w:hint="eastAsia" w:ascii="宋体" w:hAnsi="宋体" w:cs="宋体"/>
                <w:szCs w:val="21"/>
              </w:rPr>
            </w:pPr>
          </w:p>
        </w:tc>
        <w:tc>
          <w:tcPr>
            <w:tcW w:w="1560" w:type="dxa"/>
            <w:vMerge w:val="continue"/>
            <w:vAlign w:val="center"/>
          </w:tcPr>
          <w:p w14:paraId="1C8541B3">
            <w:pPr>
              <w:spacing w:line="580" w:lineRule="exact"/>
              <w:jc w:val="center"/>
              <w:rPr>
                <w:rFonts w:hint="eastAsia" w:ascii="宋体" w:hAnsi="宋体" w:cs="宋体"/>
                <w:szCs w:val="21"/>
              </w:rPr>
            </w:pPr>
          </w:p>
        </w:tc>
        <w:tc>
          <w:tcPr>
            <w:tcW w:w="992" w:type="dxa"/>
            <w:vMerge w:val="continue"/>
            <w:vAlign w:val="center"/>
          </w:tcPr>
          <w:p w14:paraId="3F362A2C">
            <w:pPr>
              <w:spacing w:line="580" w:lineRule="exact"/>
              <w:jc w:val="center"/>
              <w:rPr>
                <w:rFonts w:hint="eastAsia" w:ascii="宋体" w:hAnsi="宋体" w:cs="宋体"/>
                <w:szCs w:val="21"/>
              </w:rPr>
            </w:pPr>
          </w:p>
        </w:tc>
        <w:tc>
          <w:tcPr>
            <w:tcW w:w="1276" w:type="dxa"/>
            <w:vMerge w:val="continue"/>
            <w:vAlign w:val="center"/>
          </w:tcPr>
          <w:p w14:paraId="1BFCB207">
            <w:pPr>
              <w:spacing w:line="580" w:lineRule="exact"/>
              <w:jc w:val="center"/>
              <w:rPr>
                <w:rFonts w:hint="eastAsia" w:ascii="宋体" w:hAnsi="宋体" w:cs="宋体"/>
                <w:szCs w:val="21"/>
              </w:rPr>
            </w:pPr>
          </w:p>
        </w:tc>
        <w:tc>
          <w:tcPr>
            <w:tcW w:w="1417" w:type="dxa"/>
            <w:vAlign w:val="center"/>
          </w:tcPr>
          <w:p w14:paraId="48467A6E">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电子邮箱</w:t>
            </w:r>
          </w:p>
        </w:tc>
        <w:tc>
          <w:tcPr>
            <w:tcW w:w="1985" w:type="dxa"/>
            <w:vAlign w:val="center"/>
          </w:tcPr>
          <w:p w14:paraId="52D3972A">
            <w:pPr>
              <w:spacing w:line="580" w:lineRule="exact"/>
              <w:jc w:val="center"/>
              <w:rPr>
                <w:rFonts w:hint="eastAsia" w:ascii="宋体" w:hAnsi="宋体" w:cs="宋体"/>
                <w:color w:val="000000" w:themeColor="text1"/>
                <w:szCs w:val="21"/>
                <w14:textFill>
                  <w14:solidFill>
                    <w14:schemeClr w14:val="tx1"/>
                  </w14:solidFill>
                </w14:textFill>
              </w:rPr>
            </w:pPr>
          </w:p>
        </w:tc>
      </w:tr>
      <w:tr w14:paraId="4049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410" w:type="dxa"/>
            <w:vAlign w:val="center"/>
          </w:tcPr>
          <w:p w14:paraId="32C8D21B">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联合体其他成员</w:t>
            </w:r>
          </w:p>
        </w:tc>
        <w:tc>
          <w:tcPr>
            <w:tcW w:w="7230" w:type="dxa"/>
            <w:gridSpan w:val="5"/>
            <w:vAlign w:val="center"/>
          </w:tcPr>
          <w:p w14:paraId="5D311D97">
            <w:pPr>
              <w:spacing w:line="400" w:lineRule="exact"/>
              <w:jc w:val="left"/>
              <w:rPr>
                <w:rFonts w:hint="eastAsia" w:ascii="宋体" w:hAnsi="宋体" w:cs="宋体"/>
                <w:color w:val="000000" w:themeColor="text1"/>
                <w:szCs w:val="21"/>
                <w14:textFill>
                  <w14:solidFill>
                    <w14:schemeClr w14:val="tx1"/>
                  </w14:solidFill>
                </w14:textFill>
              </w:rPr>
            </w:pPr>
          </w:p>
        </w:tc>
      </w:tr>
      <w:tr w14:paraId="456F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4C30D48F">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1560" w:type="dxa"/>
            <w:vAlign w:val="center"/>
          </w:tcPr>
          <w:p w14:paraId="085758FB">
            <w:pPr>
              <w:spacing w:before="100" w:beforeAutospacing="1" w:after="100" w:afterAutospacing="1" w:line="580" w:lineRule="exact"/>
              <w:jc w:val="left"/>
              <w:rPr>
                <w:rFonts w:hint="eastAsia" w:ascii="宋体" w:hAnsi="宋体" w:cs="宋体"/>
                <w:color w:val="000000" w:themeColor="text1"/>
                <w:szCs w:val="21"/>
                <w14:textFill>
                  <w14:solidFill>
                    <w14:schemeClr w14:val="tx1"/>
                  </w14:solidFill>
                </w14:textFill>
              </w:rPr>
            </w:pPr>
          </w:p>
        </w:tc>
        <w:tc>
          <w:tcPr>
            <w:tcW w:w="992" w:type="dxa"/>
            <w:vAlign w:val="center"/>
          </w:tcPr>
          <w:p w14:paraId="19FD3F4C">
            <w:pPr>
              <w:spacing w:before="100" w:beforeAutospacing="1" w:after="100" w:afterAutospacing="1" w:line="5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职称</w:t>
            </w:r>
          </w:p>
        </w:tc>
        <w:tc>
          <w:tcPr>
            <w:tcW w:w="1276" w:type="dxa"/>
            <w:vAlign w:val="center"/>
          </w:tcPr>
          <w:p w14:paraId="2371FD3C">
            <w:pPr>
              <w:spacing w:before="100" w:beforeAutospacing="1" w:after="100" w:afterAutospacing="1" w:line="580" w:lineRule="exact"/>
              <w:jc w:val="left"/>
              <w:rPr>
                <w:rFonts w:hint="eastAsia" w:ascii="宋体" w:hAnsi="宋体" w:cs="宋体"/>
                <w:color w:val="000000" w:themeColor="text1"/>
                <w:szCs w:val="21"/>
                <w14:textFill>
                  <w14:solidFill>
                    <w14:schemeClr w14:val="tx1"/>
                  </w14:solidFill>
                </w14:textFill>
              </w:rPr>
            </w:pPr>
          </w:p>
        </w:tc>
        <w:tc>
          <w:tcPr>
            <w:tcW w:w="1417" w:type="dxa"/>
            <w:vAlign w:val="center"/>
          </w:tcPr>
          <w:p w14:paraId="670CAA3B">
            <w:pPr>
              <w:spacing w:before="100" w:beforeAutospacing="1" w:after="100" w:afterAutospacing="1" w:line="5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1985" w:type="dxa"/>
            <w:vAlign w:val="center"/>
          </w:tcPr>
          <w:p w14:paraId="6BEB858E">
            <w:pPr>
              <w:spacing w:before="100" w:beforeAutospacing="1" w:after="100" w:afterAutospacing="1" w:line="580" w:lineRule="exact"/>
              <w:jc w:val="left"/>
              <w:rPr>
                <w:rFonts w:hint="eastAsia" w:ascii="宋体" w:hAnsi="宋体" w:cs="宋体"/>
                <w:color w:val="000000" w:themeColor="text1"/>
                <w:szCs w:val="21"/>
                <w14:textFill>
                  <w14:solidFill>
                    <w14:schemeClr w14:val="tx1"/>
                  </w14:solidFill>
                </w14:textFill>
              </w:rPr>
            </w:pPr>
          </w:p>
        </w:tc>
      </w:tr>
      <w:tr w14:paraId="4088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410" w:type="dxa"/>
            <w:vAlign w:val="center"/>
          </w:tcPr>
          <w:p w14:paraId="6023AA4E">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需提供附件</w:t>
            </w:r>
          </w:p>
        </w:tc>
        <w:tc>
          <w:tcPr>
            <w:tcW w:w="7230" w:type="dxa"/>
            <w:gridSpan w:val="5"/>
            <w:vAlign w:val="center"/>
          </w:tcPr>
          <w:p w14:paraId="53495D2F">
            <w:pPr>
              <w:adjustRightInd w:val="0"/>
              <w:snapToGrid w:val="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1．所有成员的营业执照副本或事业单位法人证书副本复印件（加盖公章）        </w:t>
            </w:r>
          </w:p>
        </w:tc>
      </w:tr>
      <w:tr w14:paraId="326B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jc w:val="center"/>
        </w:trPr>
        <w:tc>
          <w:tcPr>
            <w:tcW w:w="2410" w:type="dxa"/>
            <w:vAlign w:val="center"/>
          </w:tcPr>
          <w:p w14:paraId="56A17A63">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项目负责人承诺</w:t>
            </w:r>
          </w:p>
        </w:tc>
        <w:tc>
          <w:tcPr>
            <w:tcW w:w="7230" w:type="dxa"/>
            <w:gridSpan w:val="5"/>
            <w:vAlign w:val="center"/>
          </w:tcPr>
          <w:p w14:paraId="0BE0FE83">
            <w:pPr>
              <w:spacing w:before="100" w:beforeAutospacing="1" w:after="100" w:afterAutospacing="1" w:line="5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本人承诺，以上所填内容属实。若有不实，愿意接受所带来的不良影响。</w:t>
            </w:r>
          </w:p>
          <w:p w14:paraId="51909333">
            <w:pPr>
              <w:spacing w:line="5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项目负责人（签字）：                 年 月 日</w:t>
            </w:r>
          </w:p>
        </w:tc>
      </w:tr>
      <w:tr w14:paraId="2F88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2410" w:type="dxa"/>
            <w:vAlign w:val="center"/>
          </w:tcPr>
          <w:p w14:paraId="6EA76BB3">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揭榜人（牵头人）单位意见</w:t>
            </w:r>
          </w:p>
        </w:tc>
        <w:tc>
          <w:tcPr>
            <w:tcW w:w="7230" w:type="dxa"/>
            <w:gridSpan w:val="5"/>
            <w:vAlign w:val="center"/>
          </w:tcPr>
          <w:p w14:paraId="27DBA5A5">
            <w:pPr>
              <w:spacing w:before="100" w:beforeAutospacing="1" w:after="100" w:afterAutospacing="1" w:line="5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情况属实，同意报名。</w:t>
            </w:r>
          </w:p>
          <w:p w14:paraId="306E68E9">
            <w:pPr>
              <w:spacing w:line="5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（盖章）</w:t>
            </w:r>
          </w:p>
          <w:p w14:paraId="16BB6E71">
            <w:pPr>
              <w:spacing w:line="5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年  月  日</w:t>
            </w:r>
          </w:p>
        </w:tc>
      </w:tr>
    </w:tbl>
    <w:p w14:paraId="3086B20D">
      <w:pPr>
        <w:spacing w:line="360" w:lineRule="auto"/>
        <w:ind w:firstLine="480" w:firstLineChars="200"/>
        <w:rPr>
          <w:rFonts w:hint="eastAsia" w:ascii="宋体" w:hAnsi="宋体"/>
          <w:sz w:val="24"/>
          <w:szCs w:val="28"/>
        </w:rPr>
      </w:pPr>
    </w:p>
    <w:p w14:paraId="46533D06">
      <w:pPr>
        <w:widowControl/>
        <w:jc w:val="left"/>
        <w:rPr>
          <w:rFonts w:hint="eastAsia" w:ascii="宋体" w:hAnsi="宋体"/>
        </w:rPr>
      </w:pPr>
      <w:r>
        <w:rPr>
          <w:rFonts w:hint="eastAsia" w:ascii="宋体" w:hAnsi="宋体"/>
        </w:rPr>
        <w:br w:type="page"/>
      </w:r>
    </w:p>
    <w:p w14:paraId="58C8AE07">
      <w:pPr>
        <w:spacing w:line="400" w:lineRule="exact"/>
        <w:rPr>
          <w:rFonts w:hint="eastAsia" w:ascii="宋体" w:hAnsi="宋体"/>
          <w:sz w:val="24"/>
          <w:szCs w:val="24"/>
        </w:rPr>
      </w:pPr>
      <w:r>
        <w:rPr>
          <w:rFonts w:hint="eastAsia" w:ascii="宋体" w:hAnsi="宋体"/>
          <w:sz w:val="24"/>
          <w:szCs w:val="24"/>
        </w:rPr>
        <w:t>附件2 资格审查条件</w:t>
      </w:r>
    </w:p>
    <w:p w14:paraId="0E062D5D">
      <w:pPr>
        <w:spacing w:line="400" w:lineRule="exact"/>
        <w:rPr>
          <w:rFonts w:hint="eastAsia" w:ascii="宋体" w:hAnsi="宋体"/>
          <w:sz w:val="24"/>
          <w:szCs w:val="24"/>
        </w:rPr>
      </w:pPr>
    </w:p>
    <w:p w14:paraId="1D55C9DC">
      <w:pPr>
        <w:pStyle w:val="123"/>
        <w:spacing w:line="360" w:lineRule="auto"/>
        <w:jc w:val="center"/>
      </w:pPr>
      <w:r>
        <w:rPr>
          <w:rStyle w:val="124"/>
          <w:rFonts w:ascii="Times New Roman" w:eastAsia="宋体"/>
          <w:b/>
        </w:rPr>
        <w:t>资格审查条件（资质最低</w:t>
      </w:r>
      <w:r>
        <w:rPr>
          <w:rStyle w:val="124"/>
          <w:rFonts w:hint="eastAsia" w:ascii="Times New Roman" w:eastAsia="宋体"/>
          <w:b/>
        </w:rPr>
        <w:t>要求</w:t>
      </w:r>
      <w:r>
        <w:rPr>
          <w:rStyle w:val="124"/>
          <w:rFonts w:ascii="Times New Roman" w:eastAsia="宋体"/>
          <w:b/>
        </w:rPr>
        <w:t>）</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68A15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vAlign w:val="center"/>
          </w:tcPr>
          <w:p w14:paraId="6BDA62F1">
            <w:pPr>
              <w:pStyle w:val="37"/>
              <w:spacing w:before="0" w:beforeAutospacing="0" w:after="0" w:afterAutospacing="0"/>
              <w:contextualSpacing/>
              <w:jc w:val="center"/>
              <w:rPr>
                <w:rFonts w:ascii="Times New Roman" w:hAnsi="Times New Roman"/>
                <w:sz w:val="21"/>
                <w:szCs w:val="21"/>
              </w:rPr>
            </w:pPr>
            <w:r>
              <w:rPr>
                <w:rFonts w:ascii="Times New Roman" w:hAnsi="Times New Roman"/>
                <w:sz w:val="21"/>
                <w:szCs w:val="21"/>
              </w:rPr>
              <w:t>资质要求</w:t>
            </w:r>
          </w:p>
        </w:tc>
      </w:tr>
      <w:tr w14:paraId="7201E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5" w:hRule="atLeast"/>
          <w:jc w:val="center"/>
        </w:trPr>
        <w:tc>
          <w:tcPr>
            <w:tcW w:w="9286" w:type="dxa"/>
            <w:vAlign w:val="center"/>
          </w:tcPr>
          <w:p w14:paraId="73DE8B04">
            <w:pPr>
              <w:widowControl/>
              <w:autoSpaceDE w:val="0"/>
              <w:autoSpaceDN w:val="0"/>
              <w:adjustRightInd w:val="0"/>
              <w:snapToGrid w:val="0"/>
              <w:textAlignment w:val="baseline"/>
              <w:rPr>
                <w:snapToGrid w:val="0"/>
                <w:kern w:val="0"/>
                <w:szCs w:val="21"/>
              </w:rPr>
            </w:pPr>
            <w:r>
              <w:rPr>
                <w:rFonts w:hint="eastAsia"/>
                <w:snapToGrid w:val="0"/>
                <w:kern w:val="0"/>
                <w:szCs w:val="21"/>
              </w:rPr>
              <w:t>具有独立法人资格的企业或事业单位，企业须持有有效的企业法人营业执照；</w:t>
            </w:r>
          </w:p>
          <w:p w14:paraId="0BE7F583">
            <w:pPr>
              <w:widowControl/>
              <w:autoSpaceDE w:val="0"/>
              <w:autoSpaceDN w:val="0"/>
              <w:adjustRightInd w:val="0"/>
              <w:snapToGrid w:val="0"/>
              <w:textAlignment w:val="baseline"/>
              <w:rPr>
                <w:color w:val="000000" w:themeColor="text1"/>
                <w:szCs w:val="21"/>
                <w14:textFill>
                  <w14:solidFill>
                    <w14:schemeClr w14:val="tx1"/>
                  </w14:solidFill>
                </w14:textFill>
              </w:rPr>
            </w:pPr>
          </w:p>
        </w:tc>
      </w:tr>
    </w:tbl>
    <w:p w14:paraId="2880B7AF">
      <w:pPr>
        <w:adjustRightInd w:val="0"/>
        <w:spacing w:line="360" w:lineRule="auto"/>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 xml:space="preserve"> </w:t>
      </w:r>
    </w:p>
    <w:p w14:paraId="77DFD1A6">
      <w:pPr>
        <w:adjustRightInd w:val="0"/>
        <w:spacing w:line="360" w:lineRule="auto"/>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资格审查条件（业绩最低</w:t>
      </w:r>
      <w:r>
        <w:rPr>
          <w:rFonts w:hint="eastAsia"/>
          <w:b/>
          <w:color w:val="000000" w:themeColor="text1"/>
          <w:sz w:val="24"/>
          <w:szCs w:val="24"/>
          <w14:textFill>
            <w14:solidFill>
              <w14:schemeClr w14:val="tx1"/>
            </w14:solidFill>
          </w14:textFill>
        </w:rPr>
        <w:t>要求</w:t>
      </w:r>
      <w:r>
        <w:rPr>
          <w:b/>
          <w:color w:val="000000" w:themeColor="text1"/>
          <w:sz w:val="24"/>
          <w:szCs w:val="24"/>
          <w14:textFill>
            <w14:solidFill>
              <w14:schemeClr w14:val="tx1"/>
            </w14:solidFill>
          </w14:textFill>
        </w:rPr>
        <w:t>）</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0BCDD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7" w:hRule="atLeast"/>
          <w:jc w:val="center"/>
        </w:trPr>
        <w:tc>
          <w:tcPr>
            <w:tcW w:w="9286" w:type="dxa"/>
            <w:vAlign w:val="center"/>
          </w:tcPr>
          <w:p w14:paraId="40196421">
            <w:pPr>
              <w:pStyle w:val="37"/>
              <w:spacing w:before="0" w:beforeAutospacing="0" w:after="0" w:afterAutospacing="0"/>
              <w:contextualSpacing/>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业绩要求</w:t>
            </w:r>
          </w:p>
        </w:tc>
      </w:tr>
      <w:tr w14:paraId="4EB15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6" w:hRule="atLeast"/>
          <w:jc w:val="center"/>
        </w:trPr>
        <w:tc>
          <w:tcPr>
            <w:tcW w:w="9286" w:type="dxa"/>
            <w:vAlign w:val="center"/>
          </w:tcPr>
          <w:p w14:paraId="15078290">
            <w:pPr>
              <w:pStyle w:val="123"/>
              <w:rPr>
                <w:color w:val="000000" w:themeColor="text1"/>
                <w:kern w:val="0"/>
                <w:sz w:val="21"/>
                <w:szCs w:val="21"/>
                <w14:textFill>
                  <w14:solidFill>
                    <w14:schemeClr w14:val="tx1"/>
                  </w14:solidFill>
                </w14:textFill>
              </w:rPr>
            </w:pPr>
            <w:r>
              <w:rPr>
                <w:rFonts w:hint="eastAsia"/>
                <w:bCs w:val="0"/>
                <w:snapToGrid w:val="0"/>
                <w:kern w:val="0"/>
                <w:sz w:val="21"/>
                <w:szCs w:val="21"/>
              </w:rPr>
              <w:t>揭榜单位应近3年内（2021年9月10日至揭榜文件递交截止时间）至少承担过1个及以上200万隧道巡检机器人项目业绩。</w:t>
            </w:r>
          </w:p>
        </w:tc>
      </w:tr>
    </w:tbl>
    <w:p w14:paraId="45A2AAD9">
      <w:pPr>
        <w:adjustRightInd w:val="0"/>
        <w:spacing w:line="360" w:lineRule="auto"/>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 xml:space="preserve"> </w:t>
      </w:r>
    </w:p>
    <w:p w14:paraId="0450857F">
      <w:pPr>
        <w:adjustRightInd w:val="0"/>
        <w:spacing w:line="360" w:lineRule="auto"/>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资格审查条件（信誉最低要求）</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57EBF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6" w:type="dxa"/>
            <w:vAlign w:val="center"/>
          </w:tcPr>
          <w:p w14:paraId="25C75075">
            <w:pPr>
              <w:pStyle w:val="37"/>
              <w:spacing w:before="0" w:beforeAutospacing="0" w:after="0" w:afterAutospacing="0"/>
              <w:contextualSpacing/>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信誉要求</w:t>
            </w:r>
          </w:p>
        </w:tc>
      </w:tr>
      <w:tr w14:paraId="540CC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9286" w:type="dxa"/>
            <w:vAlign w:val="center"/>
          </w:tcPr>
          <w:p w14:paraId="5B6F9DB6">
            <w:pPr>
              <w:pStyle w:val="125"/>
              <w:ind w:firstLine="0" w:firstLineChars="0"/>
              <w:rPr>
                <w:rFonts w:hint="eastAsia" w:ascii="宋体" w:hAnsi="宋体" w:cs="黑体"/>
                <w:kern w:val="0"/>
                <w:sz w:val="21"/>
                <w:szCs w:val="21"/>
              </w:rPr>
            </w:pPr>
            <w:r>
              <w:rPr>
                <w:rFonts w:hint="eastAsia" w:ascii="宋体" w:hAnsi="宋体" w:cs="黑体"/>
                <w:kern w:val="0"/>
                <w:sz w:val="21"/>
                <w:szCs w:val="21"/>
              </w:rPr>
              <w:t>（1）揭榜单位及项目负责人具备良好的社会信用，保证所提供申报项目信息的真实性。</w:t>
            </w:r>
          </w:p>
          <w:p w14:paraId="034D15B4">
            <w:pPr>
              <w:autoSpaceDE w:val="0"/>
              <w:autoSpaceDN w:val="0"/>
              <w:spacing w:line="360" w:lineRule="auto"/>
              <w:jc w:val="left"/>
              <w:rPr>
                <w:rFonts w:hint="eastAsia" w:ascii="宋体" w:hAnsi="宋体" w:cs="黑体"/>
                <w:kern w:val="0"/>
                <w:szCs w:val="21"/>
              </w:rPr>
            </w:pPr>
            <w:r>
              <w:rPr>
                <w:rFonts w:hint="eastAsia" w:ascii="宋体" w:hAnsi="宋体" w:cs="黑体"/>
                <w:kern w:val="0"/>
                <w:szCs w:val="21"/>
              </w:rPr>
              <w:t>（2）未被市场监督管理部门在国家企业信用信息公示系统（http：//www.gsxt.gov.cn/）中列入严重违法失信名单（黑名单）信息（不含分公司）；</w:t>
            </w:r>
          </w:p>
          <w:p w14:paraId="3F4655BC">
            <w:pPr>
              <w:autoSpaceDE w:val="0"/>
              <w:autoSpaceDN w:val="0"/>
              <w:spacing w:line="360" w:lineRule="auto"/>
              <w:jc w:val="left"/>
              <w:rPr>
                <w:rFonts w:hint="eastAsia" w:ascii="宋体" w:hAnsi="宋体" w:cs="黑体"/>
                <w:kern w:val="0"/>
                <w:szCs w:val="21"/>
              </w:rPr>
            </w:pPr>
            <w:r>
              <w:rPr>
                <w:rFonts w:hint="eastAsia" w:ascii="宋体" w:hAnsi="宋体" w:cs="黑体"/>
                <w:kern w:val="0"/>
                <w:szCs w:val="21"/>
              </w:rPr>
              <w:t>（3） 在“信用中国”网站（http://www.creditchina.gov.cn/）中被列入失信被执行人、经营异常名录、重大税收违法失信主体名单、政府采购严重违法失信行为记录名单、安全生产严重失信主体名单（均不含分公司）；</w:t>
            </w:r>
          </w:p>
          <w:p w14:paraId="0853E1BF">
            <w:pPr>
              <w:autoSpaceDE w:val="0"/>
              <w:autoSpaceDN w:val="0"/>
              <w:spacing w:line="360" w:lineRule="auto"/>
              <w:jc w:val="left"/>
              <w:rPr>
                <w:rFonts w:hint="eastAsia" w:ascii="宋体" w:hAnsi="宋体" w:cs="黑体"/>
                <w:kern w:val="0"/>
                <w:szCs w:val="21"/>
              </w:rPr>
            </w:pPr>
            <w:r>
              <w:rPr>
                <w:rFonts w:hint="eastAsia" w:ascii="宋体" w:hAnsi="宋体" w:cs="黑体"/>
                <w:kern w:val="0"/>
                <w:szCs w:val="21"/>
              </w:rPr>
              <w:t>（4）近3年内（2021年9月10日至揭榜文件递交截止时间）在申请各级各类科研课题中具有不良信用记录、行政处罚、违法记录、不良科研诚信记录。揭榜单位或其法定代表人、拟委任的项目负责人在近三年内（2021年9月10日至揭榜文件递交截止时间）有行贿犯罪行为。</w:t>
            </w:r>
          </w:p>
          <w:p w14:paraId="15081BB4">
            <w:pPr>
              <w:autoSpaceDE w:val="0"/>
              <w:autoSpaceDN w:val="0"/>
              <w:spacing w:line="360" w:lineRule="auto"/>
              <w:ind w:firstLine="25" w:firstLineChars="12"/>
              <w:jc w:val="left"/>
              <w:rPr>
                <w:rFonts w:hint="eastAsia" w:ascii="宋体" w:hAnsi="宋体" w:cs="黑体"/>
                <w:kern w:val="0"/>
                <w:szCs w:val="21"/>
              </w:rPr>
            </w:pPr>
            <w:r>
              <w:rPr>
                <w:rFonts w:hint="eastAsia" w:ascii="宋体" w:hAnsi="宋体" w:cs="黑体"/>
                <w:kern w:val="0"/>
                <w:szCs w:val="21"/>
              </w:rPr>
              <w:t>（5）揭榜单位及项目负责人需承诺揭榜后能够在指定期限内完成相应任务；承诺揭榜攻关期间积极响应用户单位，提出攻克关键核心技术的可行性方案，拥有自主知识产权；具有相对稳定的技术支撑队伍与相关经验，能协助需求方完成技术应用落地实施。</w:t>
            </w:r>
          </w:p>
          <w:p w14:paraId="41B1307E">
            <w:pPr>
              <w:autoSpaceDE w:val="0"/>
              <w:autoSpaceDN w:val="0"/>
              <w:spacing w:line="360" w:lineRule="auto"/>
              <w:ind w:firstLine="25" w:firstLineChars="12"/>
              <w:jc w:val="left"/>
              <w:rPr>
                <w:rFonts w:hint="eastAsia" w:ascii="宋体" w:hAnsi="宋体" w:cs="黑体"/>
                <w:kern w:val="0"/>
                <w:sz w:val="24"/>
                <w:szCs w:val="24"/>
              </w:rPr>
            </w:pPr>
            <w:r>
              <w:rPr>
                <w:rFonts w:hint="eastAsia" w:ascii="宋体" w:hAnsi="宋体" w:cs="黑体"/>
                <w:kern w:val="0"/>
                <w:szCs w:val="21"/>
              </w:rPr>
              <w:t>（6） 揭榜单位负责人应为项目承担单位在职人员，揭榜攻关期间原则上不得更换和调离。</w:t>
            </w:r>
          </w:p>
        </w:tc>
      </w:tr>
    </w:tbl>
    <w:p w14:paraId="488A9B65">
      <w:pPr>
        <w:adjustRightInd w:val="0"/>
        <w:spacing w:line="360" w:lineRule="auto"/>
        <w:rPr>
          <w:b/>
          <w:color w:val="000000" w:themeColor="text1"/>
          <w:sz w:val="24"/>
          <w:szCs w:val="24"/>
          <w14:textFill>
            <w14:solidFill>
              <w14:schemeClr w14:val="tx1"/>
            </w14:solidFill>
          </w14:textFill>
        </w:rPr>
      </w:pPr>
    </w:p>
    <w:p w14:paraId="01183755">
      <w:pPr>
        <w:adjustRightInd w:val="0"/>
        <w:spacing w:line="360" w:lineRule="auto"/>
        <w:rPr>
          <w:b/>
          <w:color w:val="000000" w:themeColor="text1"/>
          <w:sz w:val="24"/>
          <w:szCs w:val="24"/>
          <w14:textFill>
            <w14:solidFill>
              <w14:schemeClr w14:val="tx1"/>
            </w14:solidFill>
          </w14:textFill>
        </w:rPr>
      </w:pPr>
    </w:p>
    <w:p w14:paraId="5C4004FA">
      <w:pPr>
        <w:spacing w:line="400" w:lineRule="exact"/>
        <w:rPr>
          <w:rFonts w:hint="eastAsia" w:ascii="宋体" w:hAnsi="宋体"/>
        </w:rPr>
      </w:pPr>
    </w:p>
    <w:p w14:paraId="6F8B4674">
      <w:pPr>
        <w:spacing w:line="400" w:lineRule="exact"/>
        <w:rPr>
          <w:rFonts w:hint="eastAsia" w:ascii="宋体" w:hAnsi="宋体"/>
        </w:rPr>
      </w:pPr>
    </w:p>
    <w:p w14:paraId="5E26F48B">
      <w:pPr>
        <w:spacing w:line="400" w:lineRule="exact"/>
        <w:rPr>
          <w:rFonts w:hint="eastAsia" w:ascii="宋体" w:hAnsi="宋体"/>
        </w:rPr>
      </w:pPr>
    </w:p>
    <w:p w14:paraId="6798835B">
      <w:pPr>
        <w:spacing w:line="400" w:lineRule="exact"/>
        <w:rPr>
          <w:rFonts w:hint="eastAsia" w:ascii="宋体" w:hAnsi="宋体"/>
        </w:rPr>
      </w:pPr>
    </w:p>
    <w:p w14:paraId="79957144">
      <w:pPr>
        <w:spacing w:line="400" w:lineRule="exact"/>
        <w:rPr>
          <w:rFonts w:hint="eastAsia" w:ascii="宋体" w:hAnsi="宋体"/>
        </w:rPr>
      </w:pPr>
    </w:p>
    <w:p w14:paraId="70FA9136">
      <w:pPr>
        <w:spacing w:line="400" w:lineRule="exact"/>
        <w:rPr>
          <w:rFonts w:hint="eastAsia" w:ascii="宋体" w:hAnsi="宋体"/>
        </w:rPr>
      </w:pPr>
    </w:p>
    <w:p w14:paraId="1F135862">
      <w:pPr>
        <w:spacing w:line="400" w:lineRule="exact"/>
        <w:rPr>
          <w:rFonts w:hint="eastAsia" w:ascii="宋体" w:hAnsi="宋体"/>
        </w:rPr>
      </w:pPr>
    </w:p>
    <w:p w14:paraId="175E3D30">
      <w:pPr>
        <w:spacing w:line="400" w:lineRule="exact"/>
        <w:rPr>
          <w:rFonts w:hint="eastAsia" w:ascii="宋体" w:hAnsi="宋体"/>
        </w:rPr>
      </w:pPr>
    </w:p>
    <w:p w14:paraId="1EEAFA7E">
      <w:pPr>
        <w:spacing w:line="400" w:lineRule="exact"/>
        <w:rPr>
          <w:rFonts w:hint="eastAsia" w:ascii="宋体" w:hAnsi="宋体"/>
        </w:rPr>
      </w:pPr>
    </w:p>
    <w:p w14:paraId="7AC25292">
      <w:pPr>
        <w:spacing w:line="400" w:lineRule="exact"/>
        <w:rPr>
          <w:rFonts w:hint="eastAsia" w:ascii="宋体" w:hAnsi="宋体"/>
        </w:rPr>
      </w:pPr>
    </w:p>
    <w:p w14:paraId="5780E00C">
      <w:pPr>
        <w:spacing w:line="400" w:lineRule="exact"/>
        <w:rPr>
          <w:rFonts w:hint="eastAsia" w:ascii="宋体" w:hAnsi="宋体"/>
        </w:rPr>
      </w:pPr>
    </w:p>
    <w:p w14:paraId="2F45E895">
      <w:pPr>
        <w:spacing w:line="400" w:lineRule="exact"/>
        <w:rPr>
          <w:rFonts w:hint="eastAsia" w:ascii="宋体" w:hAnsi="宋体"/>
        </w:rPr>
      </w:pPr>
    </w:p>
    <w:p w14:paraId="67510499">
      <w:pPr>
        <w:spacing w:line="400" w:lineRule="exact"/>
        <w:rPr>
          <w:rFonts w:hint="eastAsia" w:ascii="宋体" w:hAnsi="宋体"/>
        </w:rPr>
      </w:pPr>
    </w:p>
    <w:p w14:paraId="2D31BD17">
      <w:pPr>
        <w:spacing w:line="400" w:lineRule="exact"/>
        <w:rPr>
          <w:rFonts w:hint="eastAsia" w:ascii="宋体" w:hAnsi="宋体"/>
        </w:rPr>
      </w:pPr>
    </w:p>
    <w:p w14:paraId="1D6D504C">
      <w:pPr>
        <w:spacing w:line="400" w:lineRule="exact"/>
        <w:rPr>
          <w:rFonts w:hint="eastAsia" w:ascii="宋体" w:hAnsi="宋体"/>
        </w:rPr>
      </w:pPr>
    </w:p>
    <w:p w14:paraId="77423705">
      <w:pPr>
        <w:spacing w:line="400" w:lineRule="exact"/>
        <w:rPr>
          <w:rFonts w:hint="eastAsia" w:ascii="宋体" w:hAnsi="宋体"/>
        </w:rPr>
      </w:pPr>
    </w:p>
    <w:p w14:paraId="7AA25F2E">
      <w:pPr>
        <w:spacing w:line="400" w:lineRule="exact"/>
        <w:rPr>
          <w:rFonts w:hint="eastAsia" w:ascii="宋体" w:hAnsi="宋体"/>
        </w:rPr>
      </w:pPr>
    </w:p>
    <w:p w14:paraId="254D20AA">
      <w:pPr>
        <w:widowControl/>
        <w:jc w:val="left"/>
        <w:rPr>
          <w:rFonts w:hint="eastAsia" w:ascii="宋体" w:hAnsi="宋体"/>
        </w:rPr>
      </w:pPr>
      <w:r>
        <w:rPr>
          <w:rFonts w:hint="eastAsia" w:ascii="宋体" w:hAnsi="宋体"/>
        </w:rPr>
        <w:br w:type="page"/>
      </w:r>
    </w:p>
    <w:p w14:paraId="22A534CE">
      <w:pPr>
        <w:spacing w:line="400" w:lineRule="exact"/>
        <w:rPr>
          <w:rFonts w:hint="eastAsia" w:ascii="宋体" w:hAnsi="宋体"/>
        </w:rPr>
      </w:pPr>
    </w:p>
    <w:p w14:paraId="04CFB21C">
      <w:pPr>
        <w:pStyle w:val="2"/>
        <w:spacing w:before="120" w:line="240" w:lineRule="auto"/>
        <w:jc w:val="center"/>
        <w:rPr>
          <w:rFonts w:hint="eastAsia" w:ascii="宋体" w:hAnsi="宋体"/>
        </w:rPr>
      </w:pPr>
      <w:bookmarkStart w:id="29" w:name="_Toc24590"/>
      <w:bookmarkStart w:id="30" w:name="_Toc172846833"/>
      <w:r>
        <w:rPr>
          <w:rFonts w:ascii="宋体" w:hAnsi="宋体"/>
        </w:rPr>
        <w:t>第</w:t>
      </w:r>
      <w:r>
        <w:rPr>
          <w:rFonts w:hint="eastAsia" w:ascii="宋体" w:hAnsi="宋体"/>
        </w:rPr>
        <w:t>二</w:t>
      </w:r>
      <w:r>
        <w:rPr>
          <w:rFonts w:ascii="宋体" w:hAnsi="宋体"/>
        </w:rPr>
        <w:t>章</w:t>
      </w:r>
      <w:r>
        <w:rPr>
          <w:rFonts w:hint="eastAsia" w:ascii="宋体" w:hAnsi="宋体"/>
        </w:rPr>
        <w:t xml:space="preserve"> 揭榜单位须知</w:t>
      </w:r>
      <w:bookmarkEnd w:id="29"/>
      <w:bookmarkEnd w:id="30"/>
    </w:p>
    <w:tbl>
      <w:tblPr>
        <w:tblStyle w:val="42"/>
        <w:tblW w:w="9872" w:type="dxa"/>
        <w:jc w:val="center"/>
        <w:tblLayout w:type="fixed"/>
        <w:tblCellMar>
          <w:top w:w="0" w:type="dxa"/>
          <w:left w:w="108" w:type="dxa"/>
          <w:bottom w:w="0" w:type="dxa"/>
          <w:right w:w="108" w:type="dxa"/>
        </w:tblCellMar>
      </w:tblPr>
      <w:tblGrid>
        <w:gridCol w:w="1086"/>
        <w:gridCol w:w="3575"/>
        <w:gridCol w:w="5211"/>
      </w:tblGrid>
      <w:tr w14:paraId="3B22FBB6">
        <w:tblPrEx>
          <w:tblCellMar>
            <w:top w:w="0" w:type="dxa"/>
            <w:left w:w="108" w:type="dxa"/>
            <w:bottom w:w="0" w:type="dxa"/>
            <w:right w:w="108" w:type="dxa"/>
          </w:tblCellMar>
        </w:tblPrEx>
        <w:trPr>
          <w:tblHeader/>
          <w:jc w:val="center"/>
        </w:trPr>
        <w:tc>
          <w:tcPr>
            <w:tcW w:w="1086" w:type="dxa"/>
            <w:tcBorders>
              <w:top w:val="single" w:color="auto" w:sz="4" w:space="0"/>
              <w:left w:val="single" w:color="auto" w:sz="4" w:space="0"/>
              <w:bottom w:val="single" w:color="auto" w:sz="4" w:space="0"/>
              <w:right w:val="single" w:color="auto" w:sz="4" w:space="0"/>
            </w:tcBorders>
            <w:vAlign w:val="center"/>
          </w:tcPr>
          <w:p w14:paraId="47C60673">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条款号</w:t>
            </w:r>
          </w:p>
        </w:tc>
        <w:tc>
          <w:tcPr>
            <w:tcW w:w="3575" w:type="dxa"/>
            <w:tcBorders>
              <w:top w:val="single" w:color="auto" w:sz="4" w:space="0"/>
              <w:left w:val="single" w:color="auto" w:sz="4" w:space="0"/>
              <w:bottom w:val="single" w:color="auto" w:sz="4" w:space="0"/>
              <w:right w:val="single" w:color="auto" w:sz="4" w:space="0"/>
            </w:tcBorders>
            <w:vAlign w:val="center"/>
          </w:tcPr>
          <w:p w14:paraId="4AB7AC85">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条款名称</w:t>
            </w:r>
          </w:p>
        </w:tc>
        <w:tc>
          <w:tcPr>
            <w:tcW w:w="5211" w:type="dxa"/>
            <w:tcBorders>
              <w:top w:val="single" w:color="auto" w:sz="4" w:space="0"/>
              <w:left w:val="single" w:color="auto" w:sz="4" w:space="0"/>
              <w:bottom w:val="single" w:color="auto" w:sz="4" w:space="0"/>
              <w:right w:val="single" w:color="auto" w:sz="4" w:space="0"/>
            </w:tcBorders>
            <w:vAlign w:val="center"/>
          </w:tcPr>
          <w:p w14:paraId="51A26AC0">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编列内容</w:t>
            </w:r>
          </w:p>
        </w:tc>
      </w:tr>
      <w:tr w14:paraId="36EEB006">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EDF91C0">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w:t>
            </w:r>
          </w:p>
        </w:tc>
        <w:tc>
          <w:tcPr>
            <w:tcW w:w="3575" w:type="dxa"/>
            <w:tcBorders>
              <w:top w:val="single" w:color="auto" w:sz="4" w:space="0"/>
              <w:left w:val="single" w:color="auto" w:sz="4" w:space="0"/>
              <w:bottom w:val="single" w:color="auto" w:sz="4" w:space="0"/>
              <w:right w:val="single" w:color="auto" w:sz="4" w:space="0"/>
            </w:tcBorders>
            <w:vAlign w:val="center"/>
          </w:tcPr>
          <w:p w14:paraId="36CB0DD0">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用户单位</w:t>
            </w:r>
          </w:p>
        </w:tc>
        <w:tc>
          <w:tcPr>
            <w:tcW w:w="5211" w:type="dxa"/>
            <w:tcBorders>
              <w:top w:val="single" w:color="auto" w:sz="4" w:space="0"/>
              <w:left w:val="single" w:color="auto" w:sz="4" w:space="0"/>
              <w:bottom w:val="single" w:color="auto" w:sz="4" w:space="0"/>
              <w:right w:val="single" w:color="auto" w:sz="4" w:space="0"/>
            </w:tcBorders>
            <w:vAlign w:val="center"/>
          </w:tcPr>
          <w:p w14:paraId="2029AFE9">
            <w:pPr>
              <w:spacing w:line="40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用户单位：河北冀翔通电子科技有限公司</w:t>
            </w:r>
          </w:p>
          <w:p w14:paraId="799CBB40">
            <w:pPr>
              <w:spacing w:line="40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地    址：石家庄高新区珠峰大街111号华山商务中心15层</w:t>
            </w:r>
          </w:p>
          <w:p w14:paraId="26BA2A0D">
            <w:pPr>
              <w:spacing w:line="40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邮    编：050000</w:t>
            </w:r>
          </w:p>
          <w:p w14:paraId="31864E99">
            <w:pPr>
              <w:spacing w:line="40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联 系 人：</w:t>
            </w:r>
            <w:r>
              <w:rPr>
                <w:rFonts w:cs="黑体" w:asciiTheme="minorEastAsia" w:hAnsiTheme="minorEastAsia" w:eastAsiaTheme="minorEastAsia"/>
                <w:bCs/>
                <w:szCs w:val="21"/>
              </w:rPr>
              <w:t xml:space="preserve"> </w:t>
            </w:r>
            <w:r>
              <w:rPr>
                <w:rFonts w:hint="eastAsia" w:cs="黑体" w:asciiTheme="minorEastAsia" w:hAnsiTheme="minorEastAsia" w:eastAsiaTheme="minorEastAsia"/>
                <w:bCs/>
                <w:szCs w:val="21"/>
              </w:rPr>
              <w:t>张璇</w:t>
            </w:r>
          </w:p>
          <w:p w14:paraId="0AF50DF1">
            <w:pPr>
              <w:spacing w:line="40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电    话：0311-66620546，18531189109</w:t>
            </w:r>
          </w:p>
        </w:tc>
      </w:tr>
      <w:tr w14:paraId="05BB5AAE">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9259783">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w:t>
            </w:r>
          </w:p>
        </w:tc>
        <w:tc>
          <w:tcPr>
            <w:tcW w:w="3575" w:type="dxa"/>
            <w:tcBorders>
              <w:top w:val="single" w:color="auto" w:sz="4" w:space="0"/>
              <w:left w:val="single" w:color="auto" w:sz="4" w:space="0"/>
              <w:bottom w:val="single" w:color="auto" w:sz="4" w:space="0"/>
              <w:right w:val="single" w:color="auto" w:sz="4" w:space="0"/>
            </w:tcBorders>
            <w:vAlign w:val="center"/>
          </w:tcPr>
          <w:p w14:paraId="78B2E6A2">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“揭榜挂帅”项目名称</w:t>
            </w:r>
          </w:p>
        </w:tc>
        <w:tc>
          <w:tcPr>
            <w:tcW w:w="5211" w:type="dxa"/>
            <w:tcBorders>
              <w:top w:val="single" w:color="auto" w:sz="4" w:space="0"/>
              <w:left w:val="single" w:color="auto" w:sz="4" w:space="0"/>
              <w:bottom w:val="single" w:color="auto" w:sz="4" w:space="0"/>
              <w:right w:val="single" w:color="auto" w:sz="4" w:space="0"/>
            </w:tcBorders>
            <w:vAlign w:val="center"/>
          </w:tcPr>
          <w:p w14:paraId="799D80D1">
            <w:pPr>
              <w:spacing w:line="40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河北冀翔通电子科技有限公司“高速公路隧道轻量化巡检机器人关键技术研究及应用”科技创新项目</w:t>
            </w:r>
          </w:p>
        </w:tc>
      </w:tr>
      <w:tr w14:paraId="31DAE0DE">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429C3F5">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w:t>
            </w:r>
          </w:p>
        </w:tc>
        <w:tc>
          <w:tcPr>
            <w:tcW w:w="3575" w:type="dxa"/>
            <w:tcBorders>
              <w:top w:val="single" w:color="auto" w:sz="4" w:space="0"/>
              <w:left w:val="single" w:color="auto" w:sz="4" w:space="0"/>
              <w:bottom w:val="single" w:color="auto" w:sz="4" w:space="0"/>
              <w:right w:val="single" w:color="auto" w:sz="4" w:space="0"/>
            </w:tcBorders>
            <w:vAlign w:val="center"/>
          </w:tcPr>
          <w:p w14:paraId="0AB5951E">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项目地点</w:t>
            </w:r>
          </w:p>
        </w:tc>
        <w:tc>
          <w:tcPr>
            <w:tcW w:w="5211" w:type="dxa"/>
            <w:tcBorders>
              <w:top w:val="single" w:color="auto" w:sz="4" w:space="0"/>
              <w:left w:val="single" w:color="auto" w:sz="4" w:space="0"/>
              <w:bottom w:val="single" w:color="auto" w:sz="4" w:space="0"/>
              <w:right w:val="single" w:color="auto" w:sz="4" w:space="0"/>
            </w:tcBorders>
            <w:vAlign w:val="center"/>
          </w:tcPr>
          <w:p w14:paraId="2811A480">
            <w:pPr>
              <w:spacing w:line="40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详见“揭榜挂帅”榜单</w:t>
            </w:r>
          </w:p>
        </w:tc>
      </w:tr>
      <w:tr w14:paraId="0B590096">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E504AD2">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4</w:t>
            </w:r>
          </w:p>
        </w:tc>
        <w:tc>
          <w:tcPr>
            <w:tcW w:w="3575" w:type="dxa"/>
            <w:tcBorders>
              <w:top w:val="single" w:color="auto" w:sz="4" w:space="0"/>
              <w:left w:val="single" w:color="auto" w:sz="4" w:space="0"/>
              <w:bottom w:val="single" w:color="auto" w:sz="4" w:space="0"/>
              <w:right w:val="single" w:color="auto" w:sz="4" w:space="0"/>
            </w:tcBorders>
            <w:vAlign w:val="center"/>
          </w:tcPr>
          <w:p w14:paraId="39734E4A">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项目概况</w:t>
            </w:r>
          </w:p>
        </w:tc>
        <w:tc>
          <w:tcPr>
            <w:tcW w:w="5211" w:type="dxa"/>
            <w:tcBorders>
              <w:top w:val="single" w:color="auto" w:sz="4" w:space="0"/>
              <w:left w:val="single" w:color="auto" w:sz="4" w:space="0"/>
              <w:bottom w:val="single" w:color="auto" w:sz="4" w:space="0"/>
              <w:right w:val="single" w:color="auto" w:sz="4" w:space="0"/>
            </w:tcBorders>
            <w:vAlign w:val="center"/>
          </w:tcPr>
          <w:p w14:paraId="29ACB745">
            <w:pPr>
              <w:spacing w:line="40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详见“揭榜挂帅”榜单</w:t>
            </w:r>
          </w:p>
        </w:tc>
      </w:tr>
      <w:tr w14:paraId="50828083">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2A628FC0">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5</w:t>
            </w:r>
          </w:p>
        </w:tc>
        <w:tc>
          <w:tcPr>
            <w:tcW w:w="3575" w:type="dxa"/>
            <w:tcBorders>
              <w:top w:val="single" w:color="auto" w:sz="4" w:space="0"/>
              <w:left w:val="single" w:color="auto" w:sz="4" w:space="0"/>
              <w:bottom w:val="single" w:color="auto" w:sz="4" w:space="0"/>
              <w:right w:val="single" w:color="auto" w:sz="4" w:space="0"/>
            </w:tcBorders>
            <w:vAlign w:val="center"/>
          </w:tcPr>
          <w:p w14:paraId="333B446F">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资金来源</w:t>
            </w:r>
          </w:p>
        </w:tc>
        <w:tc>
          <w:tcPr>
            <w:tcW w:w="5211" w:type="dxa"/>
            <w:tcBorders>
              <w:top w:val="single" w:color="auto" w:sz="4" w:space="0"/>
              <w:left w:val="single" w:color="auto" w:sz="4" w:space="0"/>
              <w:bottom w:val="single" w:color="auto" w:sz="4" w:space="0"/>
              <w:right w:val="single" w:color="auto" w:sz="4" w:space="0"/>
            </w:tcBorders>
            <w:vAlign w:val="center"/>
          </w:tcPr>
          <w:p w14:paraId="1C5158CC">
            <w:pPr>
              <w:spacing w:line="400" w:lineRule="exact"/>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自筹，100%</w:t>
            </w:r>
          </w:p>
        </w:tc>
      </w:tr>
      <w:tr w14:paraId="23608400">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DBEAC74">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6</w:t>
            </w:r>
          </w:p>
        </w:tc>
        <w:tc>
          <w:tcPr>
            <w:tcW w:w="3575" w:type="dxa"/>
            <w:tcBorders>
              <w:top w:val="single" w:color="auto" w:sz="4" w:space="0"/>
              <w:left w:val="single" w:color="auto" w:sz="4" w:space="0"/>
              <w:bottom w:val="single" w:color="auto" w:sz="4" w:space="0"/>
              <w:right w:val="single" w:color="auto" w:sz="4" w:space="0"/>
            </w:tcBorders>
            <w:vAlign w:val="center"/>
          </w:tcPr>
          <w:p w14:paraId="30378F71">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资金落实情况</w:t>
            </w:r>
          </w:p>
        </w:tc>
        <w:tc>
          <w:tcPr>
            <w:tcW w:w="5211" w:type="dxa"/>
            <w:tcBorders>
              <w:top w:val="single" w:color="auto" w:sz="4" w:space="0"/>
              <w:left w:val="single" w:color="auto" w:sz="4" w:space="0"/>
              <w:bottom w:val="single" w:color="auto" w:sz="4" w:space="0"/>
              <w:right w:val="single" w:color="auto" w:sz="4" w:space="0"/>
            </w:tcBorders>
            <w:vAlign w:val="center"/>
          </w:tcPr>
          <w:p w14:paraId="139CF508">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已落实</w:t>
            </w:r>
          </w:p>
        </w:tc>
      </w:tr>
      <w:tr w14:paraId="27D92A88">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8149961">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7</w:t>
            </w:r>
          </w:p>
        </w:tc>
        <w:tc>
          <w:tcPr>
            <w:tcW w:w="3575" w:type="dxa"/>
            <w:tcBorders>
              <w:top w:val="single" w:color="auto" w:sz="4" w:space="0"/>
              <w:left w:val="single" w:color="auto" w:sz="4" w:space="0"/>
              <w:bottom w:val="single" w:color="auto" w:sz="4" w:space="0"/>
              <w:right w:val="single" w:color="auto" w:sz="4" w:space="0"/>
            </w:tcBorders>
            <w:vAlign w:val="center"/>
          </w:tcPr>
          <w:p w14:paraId="690FAD13">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揭榜单位资质条件、能力、信誉</w:t>
            </w:r>
          </w:p>
        </w:tc>
        <w:tc>
          <w:tcPr>
            <w:tcW w:w="5211" w:type="dxa"/>
            <w:tcBorders>
              <w:top w:val="single" w:color="auto" w:sz="4" w:space="0"/>
              <w:left w:val="single" w:color="auto" w:sz="4" w:space="0"/>
              <w:bottom w:val="single" w:color="auto" w:sz="4" w:space="0"/>
              <w:right w:val="single" w:color="auto" w:sz="4" w:space="0"/>
            </w:tcBorders>
            <w:vAlign w:val="center"/>
          </w:tcPr>
          <w:p w14:paraId="3EAEF1B4">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详见“揭榜挂帅”榜单</w:t>
            </w:r>
          </w:p>
        </w:tc>
      </w:tr>
      <w:tr w14:paraId="55D3BCC2">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6C0A605">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8</w:t>
            </w:r>
          </w:p>
        </w:tc>
        <w:tc>
          <w:tcPr>
            <w:tcW w:w="3575" w:type="dxa"/>
            <w:tcBorders>
              <w:top w:val="single" w:color="auto" w:sz="4" w:space="0"/>
              <w:left w:val="single" w:color="auto" w:sz="4" w:space="0"/>
              <w:bottom w:val="single" w:color="auto" w:sz="4" w:space="0"/>
              <w:right w:val="single" w:color="auto" w:sz="4" w:space="0"/>
            </w:tcBorders>
            <w:vAlign w:val="center"/>
          </w:tcPr>
          <w:p w14:paraId="2F46E953">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是否接受联合体揭榜</w:t>
            </w:r>
          </w:p>
        </w:tc>
        <w:tc>
          <w:tcPr>
            <w:tcW w:w="5211" w:type="dxa"/>
            <w:tcBorders>
              <w:top w:val="single" w:color="auto" w:sz="4" w:space="0"/>
              <w:left w:val="single" w:color="auto" w:sz="4" w:space="0"/>
              <w:bottom w:val="single" w:color="auto" w:sz="4" w:space="0"/>
              <w:right w:val="single" w:color="auto" w:sz="4" w:space="0"/>
            </w:tcBorders>
            <w:vAlign w:val="center"/>
          </w:tcPr>
          <w:p w14:paraId="38855298">
            <w:pPr>
              <w:topLinePunct/>
              <w:snapToGrid w:val="0"/>
              <w:spacing w:line="320" w:lineRule="exact"/>
              <w:rPr>
                <w:rFonts w:hint="eastAsia" w:ascii="宋体" w:hAnsi="宋体" w:cs="黑体"/>
                <w:kern w:val="0"/>
                <w:sz w:val="24"/>
                <w:szCs w:val="24"/>
              </w:rPr>
            </w:pPr>
            <w:r>
              <w:rPr>
                <w:rFonts w:hint="eastAsia" w:ascii="宋体" w:hAnsi="宋体"/>
              </w:rPr>
              <w:t>本次“揭榜挂帅”</w:t>
            </w:r>
            <w:r>
              <w:rPr>
                <w:rFonts w:hint="eastAsia" w:ascii="宋体" w:hAnsi="宋体"/>
                <w:u w:val="single"/>
              </w:rPr>
              <w:t xml:space="preserve"> 不接受 </w:t>
            </w:r>
            <w:r>
              <w:rPr>
                <w:rFonts w:hint="eastAsia" w:ascii="宋体" w:hAnsi="宋体"/>
              </w:rPr>
              <w:t>联合体揭榜。</w:t>
            </w:r>
          </w:p>
        </w:tc>
      </w:tr>
      <w:tr w14:paraId="0C72A39E">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5B53A18">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9</w:t>
            </w:r>
          </w:p>
        </w:tc>
        <w:tc>
          <w:tcPr>
            <w:tcW w:w="3575" w:type="dxa"/>
            <w:tcBorders>
              <w:top w:val="single" w:color="auto" w:sz="4" w:space="0"/>
              <w:left w:val="single" w:color="auto" w:sz="4" w:space="0"/>
              <w:bottom w:val="single" w:color="auto" w:sz="4" w:space="0"/>
              <w:right w:val="single" w:color="auto" w:sz="4" w:space="0"/>
            </w:tcBorders>
            <w:vAlign w:val="center"/>
          </w:tcPr>
          <w:p w14:paraId="05BFEDAF">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踏勘现场</w:t>
            </w:r>
          </w:p>
        </w:tc>
        <w:tc>
          <w:tcPr>
            <w:tcW w:w="5211" w:type="dxa"/>
            <w:tcBorders>
              <w:top w:val="single" w:color="auto" w:sz="4" w:space="0"/>
              <w:left w:val="single" w:color="auto" w:sz="4" w:space="0"/>
              <w:bottom w:val="single" w:color="auto" w:sz="4" w:space="0"/>
              <w:right w:val="single" w:color="auto" w:sz="4" w:space="0"/>
            </w:tcBorders>
            <w:vAlign w:val="center"/>
          </w:tcPr>
          <w:p w14:paraId="142613C1">
            <w:pPr>
              <w:pStyle w:val="15"/>
              <w:topLinePunct/>
              <w:spacing w:line="400" w:lineRule="exac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不组织</w:t>
            </w:r>
          </w:p>
        </w:tc>
      </w:tr>
      <w:tr w14:paraId="3BE1D767">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CE9A555">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10</w:t>
            </w:r>
          </w:p>
        </w:tc>
        <w:tc>
          <w:tcPr>
            <w:tcW w:w="3575" w:type="dxa"/>
            <w:tcBorders>
              <w:top w:val="single" w:color="auto" w:sz="4" w:space="0"/>
              <w:left w:val="single" w:color="auto" w:sz="4" w:space="0"/>
              <w:bottom w:val="single" w:color="auto" w:sz="4" w:space="0"/>
              <w:right w:val="single" w:color="auto" w:sz="4" w:space="0"/>
            </w:tcBorders>
            <w:vAlign w:val="center"/>
          </w:tcPr>
          <w:p w14:paraId="77ACB214">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预备会</w:t>
            </w:r>
          </w:p>
        </w:tc>
        <w:tc>
          <w:tcPr>
            <w:tcW w:w="5211" w:type="dxa"/>
            <w:tcBorders>
              <w:top w:val="single" w:color="auto" w:sz="4" w:space="0"/>
              <w:left w:val="single" w:color="auto" w:sz="4" w:space="0"/>
              <w:bottom w:val="single" w:color="auto" w:sz="4" w:space="0"/>
              <w:right w:val="single" w:color="auto" w:sz="4" w:space="0"/>
            </w:tcBorders>
            <w:vAlign w:val="center"/>
          </w:tcPr>
          <w:p w14:paraId="4588E45A">
            <w:pPr>
              <w:pStyle w:val="15"/>
              <w:topLinePunct/>
              <w:spacing w:line="400" w:lineRule="exac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不召开</w:t>
            </w:r>
          </w:p>
        </w:tc>
      </w:tr>
      <w:tr w14:paraId="6C93C50A">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940DA9C">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11</w:t>
            </w:r>
          </w:p>
        </w:tc>
        <w:tc>
          <w:tcPr>
            <w:tcW w:w="3575" w:type="dxa"/>
            <w:tcBorders>
              <w:top w:val="single" w:color="auto" w:sz="4" w:space="0"/>
              <w:left w:val="single" w:color="auto" w:sz="4" w:space="0"/>
              <w:bottom w:val="single" w:color="auto" w:sz="4" w:space="0"/>
              <w:right w:val="single" w:color="auto" w:sz="4" w:space="0"/>
            </w:tcBorders>
            <w:vAlign w:val="center"/>
          </w:tcPr>
          <w:p w14:paraId="7E5AEF7B">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偏差</w:t>
            </w:r>
          </w:p>
        </w:tc>
        <w:tc>
          <w:tcPr>
            <w:tcW w:w="5211" w:type="dxa"/>
            <w:tcBorders>
              <w:top w:val="single" w:color="auto" w:sz="4" w:space="0"/>
              <w:left w:val="single" w:color="auto" w:sz="4" w:space="0"/>
              <w:bottom w:val="single" w:color="auto" w:sz="4" w:space="0"/>
              <w:right w:val="single" w:color="auto" w:sz="4" w:space="0"/>
            </w:tcBorders>
          </w:tcPr>
          <w:p w14:paraId="0647E1AB">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揭榜响应文件对榜单的实质性要求和条件作出响应，否则，视为揭榜响应文件存在重大偏差，揭榜单位的响应将被否决。</w:t>
            </w:r>
          </w:p>
        </w:tc>
      </w:tr>
      <w:tr w14:paraId="0D40B3BA">
        <w:tblPrEx>
          <w:tblCellMar>
            <w:top w:w="0" w:type="dxa"/>
            <w:left w:w="108" w:type="dxa"/>
            <w:bottom w:w="0" w:type="dxa"/>
            <w:right w:w="108" w:type="dxa"/>
          </w:tblCellMar>
        </w:tblPrEx>
        <w:trPr>
          <w:trHeight w:val="149"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3CB7AEEF">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12</w:t>
            </w:r>
          </w:p>
        </w:tc>
        <w:tc>
          <w:tcPr>
            <w:tcW w:w="3575" w:type="dxa"/>
            <w:tcBorders>
              <w:top w:val="single" w:color="auto" w:sz="4" w:space="0"/>
              <w:left w:val="single" w:color="auto" w:sz="4" w:space="0"/>
              <w:bottom w:val="single" w:color="auto" w:sz="4" w:space="0"/>
              <w:right w:val="single" w:color="auto" w:sz="4" w:space="0"/>
            </w:tcBorders>
            <w:vAlign w:val="center"/>
          </w:tcPr>
          <w:p w14:paraId="521374EE">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构成《揭榜指南文件》的</w:t>
            </w:r>
          </w:p>
          <w:p w14:paraId="74C99FE1">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其他资料</w:t>
            </w:r>
          </w:p>
        </w:tc>
        <w:tc>
          <w:tcPr>
            <w:tcW w:w="5211" w:type="dxa"/>
            <w:tcBorders>
              <w:top w:val="single" w:color="auto" w:sz="4" w:space="0"/>
              <w:left w:val="single" w:color="auto" w:sz="4" w:space="0"/>
              <w:bottom w:val="single" w:color="auto" w:sz="4" w:space="0"/>
              <w:right w:val="single" w:color="auto" w:sz="4" w:space="0"/>
            </w:tcBorders>
            <w:vAlign w:val="center"/>
          </w:tcPr>
          <w:p w14:paraId="51CE40D0">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答疑、澄清、补遗文件（若有）</w:t>
            </w:r>
          </w:p>
        </w:tc>
      </w:tr>
      <w:tr w14:paraId="6F719B2D">
        <w:tblPrEx>
          <w:tblCellMar>
            <w:top w:w="0" w:type="dxa"/>
            <w:left w:w="108" w:type="dxa"/>
            <w:bottom w:w="0" w:type="dxa"/>
            <w:right w:w="108" w:type="dxa"/>
          </w:tblCellMar>
        </w:tblPrEx>
        <w:trPr>
          <w:jc w:val="center"/>
        </w:trPr>
        <w:tc>
          <w:tcPr>
            <w:tcW w:w="1086" w:type="dxa"/>
            <w:vMerge w:val="restart"/>
            <w:tcBorders>
              <w:top w:val="single" w:color="auto" w:sz="4" w:space="0"/>
              <w:left w:val="single" w:color="auto" w:sz="4" w:space="0"/>
              <w:right w:val="single" w:color="auto" w:sz="4" w:space="0"/>
            </w:tcBorders>
            <w:vAlign w:val="center"/>
          </w:tcPr>
          <w:p w14:paraId="619A8443">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13</w:t>
            </w:r>
          </w:p>
        </w:tc>
        <w:tc>
          <w:tcPr>
            <w:tcW w:w="3575" w:type="dxa"/>
            <w:vMerge w:val="restart"/>
            <w:tcBorders>
              <w:top w:val="single" w:color="auto" w:sz="4" w:space="0"/>
              <w:left w:val="single" w:color="auto" w:sz="4" w:space="0"/>
              <w:right w:val="single" w:color="auto" w:sz="4" w:space="0"/>
            </w:tcBorders>
            <w:vAlign w:val="center"/>
          </w:tcPr>
          <w:p w14:paraId="12CB675F">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揭榜单位要求澄清《揭榜指南文件》</w:t>
            </w:r>
          </w:p>
        </w:tc>
        <w:tc>
          <w:tcPr>
            <w:tcW w:w="5211" w:type="dxa"/>
            <w:tcBorders>
              <w:top w:val="single" w:color="auto" w:sz="4" w:space="0"/>
              <w:left w:val="single" w:color="auto" w:sz="4" w:space="0"/>
              <w:bottom w:val="single" w:color="auto" w:sz="4" w:space="0"/>
              <w:right w:val="single" w:color="auto" w:sz="4" w:space="0"/>
            </w:tcBorders>
            <w:vAlign w:val="center"/>
          </w:tcPr>
          <w:p w14:paraId="5F89FAAB">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时间：递交截止时间前5日</w:t>
            </w:r>
          </w:p>
        </w:tc>
      </w:tr>
      <w:tr w14:paraId="7B5BB080">
        <w:tblPrEx>
          <w:tblCellMar>
            <w:top w:w="0" w:type="dxa"/>
            <w:left w:w="108" w:type="dxa"/>
            <w:bottom w:w="0" w:type="dxa"/>
            <w:right w:w="108" w:type="dxa"/>
          </w:tblCellMar>
        </w:tblPrEx>
        <w:trPr>
          <w:jc w:val="center"/>
        </w:trPr>
        <w:tc>
          <w:tcPr>
            <w:tcW w:w="1086" w:type="dxa"/>
            <w:vMerge w:val="continue"/>
            <w:tcBorders>
              <w:left w:val="single" w:color="auto" w:sz="4" w:space="0"/>
              <w:bottom w:val="single" w:color="auto" w:sz="4" w:space="0"/>
              <w:right w:val="single" w:color="auto" w:sz="4" w:space="0"/>
            </w:tcBorders>
            <w:vAlign w:val="center"/>
          </w:tcPr>
          <w:p w14:paraId="1B469BA2">
            <w:pPr>
              <w:spacing w:line="400" w:lineRule="exact"/>
              <w:jc w:val="center"/>
              <w:rPr>
                <w:rFonts w:hint="eastAsia" w:cs="宋体" w:asciiTheme="minorEastAsia" w:hAnsiTheme="minorEastAsia" w:eastAsiaTheme="minorEastAsia"/>
                <w:bCs/>
                <w:szCs w:val="21"/>
              </w:rPr>
            </w:pPr>
          </w:p>
        </w:tc>
        <w:tc>
          <w:tcPr>
            <w:tcW w:w="3575" w:type="dxa"/>
            <w:vMerge w:val="continue"/>
            <w:tcBorders>
              <w:left w:val="single" w:color="auto" w:sz="4" w:space="0"/>
              <w:bottom w:val="single" w:color="auto" w:sz="4" w:space="0"/>
              <w:right w:val="single" w:color="auto" w:sz="4" w:space="0"/>
            </w:tcBorders>
            <w:vAlign w:val="center"/>
          </w:tcPr>
          <w:p w14:paraId="580B21B1">
            <w:pPr>
              <w:spacing w:line="400" w:lineRule="exact"/>
              <w:jc w:val="center"/>
              <w:rPr>
                <w:rFonts w:hint="eastAsia" w:cs="宋体" w:asciiTheme="minorEastAsia" w:hAnsiTheme="minorEastAsia" w:eastAsiaTheme="minorEastAsia"/>
                <w:szCs w:val="21"/>
              </w:rPr>
            </w:pPr>
          </w:p>
        </w:tc>
        <w:tc>
          <w:tcPr>
            <w:tcW w:w="5211" w:type="dxa"/>
            <w:tcBorders>
              <w:top w:val="single" w:color="auto" w:sz="4" w:space="0"/>
              <w:left w:val="single" w:color="auto" w:sz="4" w:space="0"/>
              <w:bottom w:val="single" w:color="auto" w:sz="4" w:space="0"/>
              <w:right w:val="single" w:color="auto" w:sz="4" w:space="0"/>
            </w:tcBorders>
            <w:vAlign w:val="center"/>
          </w:tcPr>
          <w:p w14:paraId="62929CF8">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形式：电子邮件，邮箱地址：</w:t>
            </w:r>
            <w:r>
              <w:rPr>
                <w:rFonts w:hint="eastAsia" w:ascii="宋体" w:hAnsi="宋体"/>
                <w:sz w:val="24"/>
                <w:szCs w:val="28"/>
                <w:u w:val="single"/>
              </w:rPr>
              <w:t>270658680@qq.com</w:t>
            </w:r>
          </w:p>
        </w:tc>
      </w:tr>
      <w:tr w14:paraId="58527EB2">
        <w:tblPrEx>
          <w:tblCellMar>
            <w:top w:w="0" w:type="dxa"/>
            <w:left w:w="108" w:type="dxa"/>
            <w:bottom w:w="0" w:type="dxa"/>
            <w:right w:w="108" w:type="dxa"/>
          </w:tblCellMar>
        </w:tblPrEx>
        <w:trPr>
          <w:jc w:val="center"/>
        </w:trPr>
        <w:tc>
          <w:tcPr>
            <w:tcW w:w="1086" w:type="dxa"/>
            <w:tcBorders>
              <w:left w:val="single" w:color="auto" w:sz="4" w:space="0"/>
              <w:bottom w:val="single" w:color="auto" w:sz="4" w:space="0"/>
              <w:right w:val="single" w:color="auto" w:sz="4" w:space="0"/>
            </w:tcBorders>
            <w:vAlign w:val="center"/>
          </w:tcPr>
          <w:p w14:paraId="6FBF9318">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14</w:t>
            </w:r>
          </w:p>
        </w:tc>
        <w:tc>
          <w:tcPr>
            <w:tcW w:w="3575" w:type="dxa"/>
            <w:tcBorders>
              <w:left w:val="single" w:color="auto" w:sz="4" w:space="0"/>
              <w:bottom w:val="single" w:color="auto" w:sz="4" w:space="0"/>
              <w:right w:val="single" w:color="auto" w:sz="4" w:space="0"/>
            </w:tcBorders>
            <w:vAlign w:val="center"/>
          </w:tcPr>
          <w:p w14:paraId="7D27C8CF">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《揭榜指南文件》澄清和修改发出的形式</w:t>
            </w:r>
          </w:p>
        </w:tc>
        <w:tc>
          <w:tcPr>
            <w:tcW w:w="5211" w:type="dxa"/>
            <w:tcBorders>
              <w:top w:val="single" w:color="auto" w:sz="4" w:space="0"/>
              <w:left w:val="single" w:color="auto" w:sz="4" w:space="0"/>
              <w:bottom w:val="single" w:color="auto" w:sz="4" w:space="0"/>
              <w:right w:val="single" w:color="auto" w:sz="4" w:space="0"/>
            </w:tcBorders>
            <w:vAlign w:val="center"/>
          </w:tcPr>
          <w:p w14:paraId="4F88BBEA">
            <w:pPr>
              <w:spacing w:line="400" w:lineRule="exact"/>
              <w:rPr>
                <w:rFonts w:hint="eastAsia" w:cs="宋体" w:asciiTheme="minorEastAsia" w:hAnsiTheme="minorEastAsia" w:eastAsiaTheme="minorEastAsia"/>
                <w:szCs w:val="21"/>
              </w:rPr>
            </w:pPr>
            <w:r>
              <w:rPr>
                <w:rFonts w:hint="eastAsia" w:asciiTheme="minorEastAsia" w:hAnsiTheme="minorEastAsia" w:eastAsiaTheme="minorEastAsia"/>
                <w:szCs w:val="21"/>
              </w:rPr>
              <w:t>用户单位在《揭榜响应文件》递交截止时间前均有可能对揭榜单位提出的问题进行澄清或修改，并将《答疑文件》以及需要修改、补充事项的《补遗文件》以电子邮件形式发送给通过“揭榜挂帅”公告规定的途径获取《揭榜指南文件》的全部揭榜单位。</w:t>
            </w:r>
          </w:p>
        </w:tc>
      </w:tr>
      <w:tr w14:paraId="402563C0">
        <w:tblPrEx>
          <w:tblCellMar>
            <w:top w:w="0" w:type="dxa"/>
            <w:left w:w="108" w:type="dxa"/>
            <w:bottom w:w="0" w:type="dxa"/>
            <w:right w:w="108" w:type="dxa"/>
          </w:tblCellMar>
        </w:tblPrEx>
        <w:trPr>
          <w:trHeight w:val="4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62620CC">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15</w:t>
            </w:r>
          </w:p>
        </w:tc>
        <w:tc>
          <w:tcPr>
            <w:tcW w:w="3575" w:type="dxa"/>
            <w:tcBorders>
              <w:top w:val="single" w:color="auto" w:sz="4" w:space="0"/>
              <w:left w:val="single" w:color="auto" w:sz="4" w:space="0"/>
              <w:bottom w:val="single" w:color="auto" w:sz="4" w:space="0"/>
              <w:right w:val="single" w:color="auto" w:sz="4" w:space="0"/>
            </w:tcBorders>
            <w:vAlign w:val="center"/>
          </w:tcPr>
          <w:p w14:paraId="556C85E7">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揭榜单位确认收到《揭榜指南文件》澄清和修改</w:t>
            </w:r>
          </w:p>
        </w:tc>
        <w:tc>
          <w:tcPr>
            <w:tcW w:w="5211" w:type="dxa"/>
            <w:tcBorders>
              <w:top w:val="single" w:color="auto" w:sz="4" w:space="0"/>
              <w:left w:val="single" w:color="auto" w:sz="4" w:space="0"/>
              <w:bottom w:val="single" w:color="auto" w:sz="4" w:space="0"/>
              <w:right w:val="single" w:color="auto" w:sz="4" w:space="0"/>
            </w:tcBorders>
            <w:vAlign w:val="center"/>
          </w:tcPr>
          <w:p w14:paraId="0DEAD136">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揭榜单位自收到起24小时内，以电子邮件形式回复</w:t>
            </w:r>
          </w:p>
        </w:tc>
      </w:tr>
      <w:tr w14:paraId="0E596737">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34A9246A">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16</w:t>
            </w:r>
          </w:p>
        </w:tc>
        <w:tc>
          <w:tcPr>
            <w:tcW w:w="3575" w:type="dxa"/>
            <w:tcBorders>
              <w:top w:val="single" w:color="auto" w:sz="4" w:space="0"/>
              <w:left w:val="single" w:color="auto" w:sz="4" w:space="0"/>
              <w:bottom w:val="single" w:color="auto" w:sz="4" w:space="0"/>
              <w:right w:val="single" w:color="auto" w:sz="4" w:space="0"/>
            </w:tcBorders>
            <w:vAlign w:val="center"/>
          </w:tcPr>
          <w:p w14:paraId="7A6B133F">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构成《揭榜响应文件》的其他资料</w:t>
            </w:r>
          </w:p>
        </w:tc>
        <w:tc>
          <w:tcPr>
            <w:tcW w:w="5211" w:type="dxa"/>
            <w:tcBorders>
              <w:top w:val="single" w:color="auto" w:sz="4" w:space="0"/>
              <w:left w:val="single" w:color="auto" w:sz="4" w:space="0"/>
              <w:bottom w:val="single" w:color="auto" w:sz="4" w:space="0"/>
              <w:right w:val="single" w:color="auto" w:sz="4" w:space="0"/>
            </w:tcBorders>
            <w:vAlign w:val="center"/>
          </w:tcPr>
          <w:p w14:paraId="3236890C">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除《揭榜指南文件》要求提供的资料外，揭榜单位认为有必要提供的资料</w:t>
            </w:r>
          </w:p>
        </w:tc>
      </w:tr>
      <w:tr w14:paraId="7D537FAA">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6803621E">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17</w:t>
            </w:r>
          </w:p>
        </w:tc>
        <w:tc>
          <w:tcPr>
            <w:tcW w:w="3575" w:type="dxa"/>
            <w:tcBorders>
              <w:top w:val="single" w:color="auto" w:sz="4" w:space="0"/>
              <w:left w:val="single" w:color="auto" w:sz="4" w:space="0"/>
              <w:bottom w:val="single" w:color="auto" w:sz="4" w:space="0"/>
              <w:right w:val="single" w:color="auto" w:sz="4" w:space="0"/>
            </w:tcBorders>
            <w:vAlign w:val="center"/>
          </w:tcPr>
          <w:p w14:paraId="1BECC3A2">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增值税税金的计算方法</w:t>
            </w:r>
          </w:p>
        </w:tc>
        <w:tc>
          <w:tcPr>
            <w:tcW w:w="5211" w:type="dxa"/>
            <w:tcBorders>
              <w:top w:val="single" w:color="auto" w:sz="4" w:space="0"/>
              <w:left w:val="single" w:color="auto" w:sz="4" w:space="0"/>
              <w:bottom w:val="single" w:color="auto" w:sz="4" w:space="0"/>
              <w:right w:val="single" w:color="auto" w:sz="4" w:space="0"/>
            </w:tcBorders>
            <w:vAlign w:val="center"/>
          </w:tcPr>
          <w:p w14:paraId="585ACB65">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按照国家最新政策</w:t>
            </w:r>
          </w:p>
        </w:tc>
      </w:tr>
      <w:tr w14:paraId="3C0A3EC2">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7BB64A60">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18</w:t>
            </w:r>
          </w:p>
        </w:tc>
        <w:tc>
          <w:tcPr>
            <w:tcW w:w="3575" w:type="dxa"/>
            <w:tcBorders>
              <w:top w:val="single" w:color="auto" w:sz="4" w:space="0"/>
              <w:left w:val="single" w:color="auto" w:sz="4" w:space="0"/>
              <w:bottom w:val="single" w:color="auto" w:sz="4" w:space="0"/>
              <w:right w:val="single" w:color="auto" w:sz="4" w:space="0"/>
            </w:tcBorders>
            <w:vAlign w:val="center"/>
          </w:tcPr>
          <w:p w14:paraId="64A7CD36">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最高限价</w:t>
            </w:r>
          </w:p>
        </w:tc>
        <w:tc>
          <w:tcPr>
            <w:tcW w:w="5211" w:type="dxa"/>
            <w:tcBorders>
              <w:top w:val="single" w:color="auto" w:sz="4" w:space="0"/>
              <w:left w:val="single" w:color="auto" w:sz="4" w:space="0"/>
              <w:bottom w:val="single" w:color="auto" w:sz="4" w:space="0"/>
              <w:right w:val="single" w:color="auto" w:sz="4" w:space="0"/>
            </w:tcBorders>
            <w:vAlign w:val="center"/>
          </w:tcPr>
          <w:p w14:paraId="778D9A87">
            <w:pPr>
              <w:spacing w:line="400" w:lineRule="exact"/>
              <w:rPr>
                <w:rFonts w:hint="eastAsia" w:ascii="宋体" w:hAnsi="宋体" w:cs="黑体"/>
                <w:bCs/>
                <w:szCs w:val="21"/>
              </w:rPr>
            </w:pPr>
            <w:r>
              <w:rPr>
                <w:rFonts w:hint="eastAsia" w:ascii="宋体" w:hAnsi="宋体"/>
              </w:rPr>
              <w:t>榜单金额</w:t>
            </w:r>
            <w:r>
              <w:rPr>
                <w:rFonts w:hint="eastAsia" w:ascii="宋体" w:hAnsi="宋体" w:cs="黑体"/>
                <w:b/>
                <w:bCs/>
                <w:kern w:val="0"/>
                <w:u w:val="single"/>
              </w:rPr>
              <w:t>192万</w:t>
            </w:r>
            <w:r>
              <w:rPr>
                <w:rFonts w:hint="eastAsia" w:ascii="宋体" w:hAnsi="宋体" w:cs="黑体"/>
                <w:kern w:val="0"/>
              </w:rPr>
              <w:t>元。</w:t>
            </w:r>
          </w:p>
        </w:tc>
      </w:tr>
      <w:tr w14:paraId="6E520F15">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4A32C318">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19</w:t>
            </w:r>
          </w:p>
        </w:tc>
        <w:tc>
          <w:tcPr>
            <w:tcW w:w="3575" w:type="dxa"/>
            <w:tcBorders>
              <w:top w:val="single" w:color="auto" w:sz="4" w:space="0"/>
              <w:left w:val="single" w:color="auto" w:sz="4" w:space="0"/>
              <w:bottom w:val="single" w:color="auto" w:sz="4" w:space="0"/>
              <w:right w:val="single" w:color="auto" w:sz="4" w:space="0"/>
            </w:tcBorders>
            <w:vAlign w:val="center"/>
          </w:tcPr>
          <w:p w14:paraId="00336E48">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报价的其他要求</w:t>
            </w:r>
          </w:p>
        </w:tc>
        <w:tc>
          <w:tcPr>
            <w:tcW w:w="5211" w:type="dxa"/>
            <w:tcBorders>
              <w:top w:val="single" w:color="auto" w:sz="4" w:space="0"/>
              <w:left w:val="single" w:color="auto" w:sz="4" w:space="0"/>
              <w:bottom w:val="single" w:color="auto" w:sz="4" w:space="0"/>
              <w:right w:val="single" w:color="auto" w:sz="4" w:space="0"/>
            </w:tcBorders>
            <w:vAlign w:val="center"/>
          </w:tcPr>
          <w:p w14:paraId="38CE302E">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报价应包括完成科研课题工作内容、设计、科研成果生产及现场验证的全部费用，其他支出费及按税法规定应该缴纳的一切税费等。</w:t>
            </w:r>
          </w:p>
        </w:tc>
      </w:tr>
      <w:tr w14:paraId="1CE6FCF8">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2AB2A41F">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20</w:t>
            </w:r>
          </w:p>
        </w:tc>
        <w:tc>
          <w:tcPr>
            <w:tcW w:w="3575" w:type="dxa"/>
            <w:tcBorders>
              <w:top w:val="single" w:color="auto" w:sz="4" w:space="0"/>
              <w:left w:val="single" w:color="auto" w:sz="4" w:space="0"/>
              <w:bottom w:val="single" w:color="auto" w:sz="4" w:space="0"/>
              <w:right w:val="single" w:color="auto" w:sz="4" w:space="0"/>
            </w:tcBorders>
            <w:vAlign w:val="center"/>
          </w:tcPr>
          <w:p w14:paraId="5F39E989">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揭榜有效期</w:t>
            </w:r>
          </w:p>
        </w:tc>
        <w:tc>
          <w:tcPr>
            <w:tcW w:w="5211" w:type="dxa"/>
            <w:tcBorders>
              <w:top w:val="single" w:color="auto" w:sz="4" w:space="0"/>
              <w:left w:val="single" w:color="auto" w:sz="4" w:space="0"/>
              <w:bottom w:val="single" w:color="auto" w:sz="4" w:space="0"/>
              <w:right w:val="single" w:color="auto" w:sz="4" w:space="0"/>
            </w:tcBorders>
            <w:vAlign w:val="center"/>
          </w:tcPr>
          <w:p w14:paraId="3A57C98A">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90天</w:t>
            </w:r>
          </w:p>
        </w:tc>
      </w:tr>
      <w:tr w14:paraId="21CEC026">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68F1113">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21</w:t>
            </w:r>
          </w:p>
        </w:tc>
        <w:tc>
          <w:tcPr>
            <w:tcW w:w="3575" w:type="dxa"/>
            <w:tcBorders>
              <w:top w:val="single" w:color="auto" w:sz="4" w:space="0"/>
              <w:left w:val="single" w:color="auto" w:sz="4" w:space="0"/>
              <w:bottom w:val="single" w:color="auto" w:sz="4" w:space="0"/>
              <w:right w:val="single" w:color="auto" w:sz="4" w:space="0"/>
            </w:tcBorders>
            <w:vAlign w:val="center"/>
          </w:tcPr>
          <w:p w14:paraId="3291BE01">
            <w:pPr>
              <w:spacing w:line="400" w:lineRule="exact"/>
              <w:jc w:val="center"/>
              <w:rPr>
                <w:rFonts w:hint="eastAsia" w:cs="黑体" w:asciiTheme="minorEastAsia" w:hAnsiTheme="minorEastAsia" w:eastAsiaTheme="minorEastAsia"/>
                <w:bCs/>
                <w:szCs w:val="21"/>
              </w:rPr>
            </w:pPr>
            <w:r>
              <w:rPr>
                <w:rFonts w:hint="eastAsia" w:cs="宋体" w:asciiTheme="minorEastAsia" w:hAnsiTheme="minorEastAsia" w:eastAsiaTheme="minorEastAsia"/>
                <w:szCs w:val="21"/>
              </w:rPr>
              <w:t>证明资料要求</w:t>
            </w:r>
          </w:p>
        </w:tc>
        <w:tc>
          <w:tcPr>
            <w:tcW w:w="5211" w:type="dxa"/>
            <w:tcBorders>
              <w:top w:val="single" w:color="auto" w:sz="4" w:space="0"/>
              <w:left w:val="single" w:color="auto" w:sz="4" w:space="0"/>
              <w:bottom w:val="single" w:color="auto" w:sz="4" w:space="0"/>
              <w:right w:val="single" w:color="auto" w:sz="4" w:space="0"/>
            </w:tcBorders>
            <w:vAlign w:val="center"/>
          </w:tcPr>
          <w:p w14:paraId="4ACCE74E">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《揭榜响应文件》所附证书证件要求均为原件扫描件，揭榜单位须对其所附证件的真实性、有效性、清晰性、完整性负责。</w:t>
            </w:r>
          </w:p>
          <w:p w14:paraId="67DE0E33">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（1）业绩证明资料：须提供承接类似项目的合同或业主出具的项目完成证明复印件（本响应文件</w:t>
            </w:r>
            <w:bookmarkStart w:id="116" w:name="_GoBack"/>
            <w:bookmarkEnd w:id="116"/>
            <w:r>
              <w:rPr>
                <w:rFonts w:hint="eastAsia" w:cs="黑体" w:asciiTheme="minorEastAsia" w:hAnsiTheme="minorEastAsia" w:eastAsiaTheme="minorEastAsia"/>
                <w:bCs/>
                <w:szCs w:val="21"/>
              </w:rPr>
              <w:t>复印件均指彩色扫描输出件，下同）。</w:t>
            </w:r>
          </w:p>
          <w:p w14:paraId="037D9ED3">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（2）团队人员证件：应附身份证、职称证、学历证。</w:t>
            </w:r>
          </w:p>
        </w:tc>
      </w:tr>
      <w:tr w14:paraId="427D5DDD">
        <w:tblPrEx>
          <w:tblCellMar>
            <w:top w:w="0" w:type="dxa"/>
            <w:left w:w="108" w:type="dxa"/>
            <w:bottom w:w="0" w:type="dxa"/>
            <w:right w:w="108" w:type="dxa"/>
          </w:tblCellMar>
        </w:tblPrEx>
        <w:trPr>
          <w:trHeight w:val="54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9843369">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22</w:t>
            </w:r>
          </w:p>
        </w:tc>
        <w:tc>
          <w:tcPr>
            <w:tcW w:w="3575" w:type="dxa"/>
            <w:tcBorders>
              <w:top w:val="single" w:color="auto" w:sz="4" w:space="0"/>
              <w:left w:val="single" w:color="auto" w:sz="4" w:space="0"/>
              <w:bottom w:val="single" w:color="auto" w:sz="4" w:space="0"/>
              <w:right w:val="single" w:color="auto" w:sz="4" w:space="0"/>
            </w:tcBorders>
            <w:vAlign w:val="center"/>
          </w:tcPr>
          <w:p w14:paraId="7769E914">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是否允许递交备选方案</w:t>
            </w:r>
          </w:p>
        </w:tc>
        <w:tc>
          <w:tcPr>
            <w:tcW w:w="5211" w:type="dxa"/>
            <w:tcBorders>
              <w:top w:val="single" w:color="auto" w:sz="4" w:space="0"/>
              <w:left w:val="single" w:color="auto" w:sz="4" w:space="0"/>
              <w:bottom w:val="single" w:color="auto" w:sz="4" w:space="0"/>
              <w:right w:val="single" w:color="auto" w:sz="4" w:space="0"/>
            </w:tcBorders>
            <w:vAlign w:val="center"/>
          </w:tcPr>
          <w:p w14:paraId="734DE5A9">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不允许</w:t>
            </w:r>
          </w:p>
        </w:tc>
      </w:tr>
      <w:tr w14:paraId="63191A80">
        <w:tblPrEx>
          <w:tblCellMar>
            <w:top w:w="0" w:type="dxa"/>
            <w:left w:w="108" w:type="dxa"/>
            <w:bottom w:w="0" w:type="dxa"/>
            <w:right w:w="108" w:type="dxa"/>
          </w:tblCellMar>
        </w:tblPrEx>
        <w:trPr>
          <w:trHeight w:val="9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1D2D5B9C">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23</w:t>
            </w:r>
          </w:p>
        </w:tc>
        <w:tc>
          <w:tcPr>
            <w:tcW w:w="3575" w:type="dxa"/>
            <w:tcBorders>
              <w:top w:val="single" w:color="auto" w:sz="4" w:space="0"/>
              <w:left w:val="single" w:color="auto" w:sz="4" w:space="0"/>
              <w:bottom w:val="single" w:color="auto" w:sz="4" w:space="0"/>
              <w:right w:val="single" w:color="auto" w:sz="4" w:space="0"/>
            </w:tcBorders>
            <w:vAlign w:val="center"/>
          </w:tcPr>
          <w:p w14:paraId="3D10FEB0">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《揭榜响应文件》副本份数及其他要求</w:t>
            </w:r>
          </w:p>
        </w:tc>
        <w:tc>
          <w:tcPr>
            <w:tcW w:w="5211" w:type="dxa"/>
            <w:tcBorders>
              <w:top w:val="single" w:color="auto" w:sz="4" w:space="0"/>
              <w:left w:val="single" w:color="auto" w:sz="4" w:space="0"/>
              <w:bottom w:val="single" w:color="auto" w:sz="4" w:space="0"/>
              <w:right w:val="single" w:color="auto" w:sz="4" w:space="0"/>
            </w:tcBorders>
            <w:vAlign w:val="center"/>
          </w:tcPr>
          <w:p w14:paraId="19DA8CDB">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正本一份，副本四份，电子版U盘一个，上述资料一起密封在一个封套中。</w:t>
            </w:r>
          </w:p>
        </w:tc>
      </w:tr>
      <w:tr w14:paraId="432A445B">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1991815B">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24</w:t>
            </w:r>
          </w:p>
        </w:tc>
        <w:tc>
          <w:tcPr>
            <w:tcW w:w="3575" w:type="dxa"/>
            <w:tcBorders>
              <w:top w:val="single" w:color="auto" w:sz="4" w:space="0"/>
              <w:left w:val="single" w:color="auto" w:sz="4" w:space="0"/>
              <w:bottom w:val="single" w:color="auto" w:sz="4" w:space="0"/>
              <w:right w:val="single" w:color="auto" w:sz="4" w:space="0"/>
            </w:tcBorders>
            <w:vAlign w:val="center"/>
          </w:tcPr>
          <w:p w14:paraId="538BB812">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《揭榜响应文件》要求</w:t>
            </w:r>
          </w:p>
        </w:tc>
        <w:tc>
          <w:tcPr>
            <w:tcW w:w="5211" w:type="dxa"/>
            <w:tcBorders>
              <w:top w:val="single" w:color="auto" w:sz="4" w:space="0"/>
              <w:left w:val="single" w:color="auto" w:sz="4" w:space="0"/>
              <w:bottom w:val="single" w:color="auto" w:sz="4" w:space="0"/>
              <w:right w:val="single" w:color="auto" w:sz="4" w:space="0"/>
            </w:tcBorders>
            <w:vAlign w:val="center"/>
          </w:tcPr>
          <w:p w14:paraId="4F771D0B">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响应文件应按照揭榜指南文件给出的格式及签字盖章要求编制并装订成册，正本一份，副本四份，同时报送电子版文件（包括系统演示文件、揭榜响应文件word版本及盖章后的扫描版等），所有文件封包在一个密封袋。同时符合第四章揭榜响应文件签字盖章要求。</w:t>
            </w:r>
          </w:p>
        </w:tc>
      </w:tr>
      <w:tr w14:paraId="037125E0">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3DBAF0C3">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25</w:t>
            </w:r>
          </w:p>
        </w:tc>
        <w:tc>
          <w:tcPr>
            <w:tcW w:w="3575" w:type="dxa"/>
            <w:tcBorders>
              <w:top w:val="single" w:color="auto" w:sz="4" w:space="0"/>
              <w:left w:val="single" w:color="auto" w:sz="4" w:space="0"/>
              <w:bottom w:val="single" w:color="auto" w:sz="4" w:space="0"/>
              <w:right w:val="single" w:color="auto" w:sz="4" w:space="0"/>
            </w:tcBorders>
            <w:vAlign w:val="center"/>
          </w:tcPr>
          <w:p w14:paraId="23E97317">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封套上应载明的信息</w:t>
            </w:r>
          </w:p>
        </w:tc>
        <w:tc>
          <w:tcPr>
            <w:tcW w:w="5211" w:type="dxa"/>
            <w:tcBorders>
              <w:top w:val="single" w:color="auto" w:sz="4" w:space="0"/>
              <w:left w:val="single" w:color="auto" w:sz="4" w:space="0"/>
              <w:bottom w:val="single" w:color="auto" w:sz="4" w:space="0"/>
              <w:right w:val="single" w:color="auto" w:sz="4" w:space="0"/>
            </w:tcBorders>
            <w:vAlign w:val="center"/>
          </w:tcPr>
          <w:p w14:paraId="02DFFA68">
            <w:pPr>
              <w:spacing w:line="400" w:lineRule="exact"/>
              <w:jc w:val="left"/>
              <w:rPr>
                <w:rFonts w:hint="eastAsia" w:cs="黑体" w:asciiTheme="minorEastAsia" w:hAnsiTheme="minorEastAsia" w:eastAsiaTheme="minorEastAsia"/>
                <w:bCs/>
                <w:szCs w:val="21"/>
                <w:u w:val="single"/>
              </w:rPr>
            </w:pPr>
            <w:r>
              <w:rPr>
                <w:rFonts w:hint="eastAsia" w:cs="黑体" w:asciiTheme="minorEastAsia" w:hAnsiTheme="minorEastAsia" w:eastAsiaTheme="minorEastAsia"/>
                <w:bCs/>
                <w:szCs w:val="21"/>
              </w:rPr>
              <w:t>项目名称：</w:t>
            </w:r>
            <w:r>
              <w:rPr>
                <w:rFonts w:hint="eastAsia" w:cs="黑体" w:asciiTheme="minorEastAsia" w:hAnsiTheme="minorEastAsia" w:eastAsiaTheme="minorEastAsia"/>
                <w:bCs/>
                <w:szCs w:val="21"/>
                <w:u w:val="single"/>
              </w:rPr>
              <w:t xml:space="preserve">                     </w:t>
            </w:r>
          </w:p>
          <w:p w14:paraId="6D59E7E4">
            <w:pPr>
              <w:spacing w:line="40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揭榜单位名称：</w:t>
            </w:r>
            <w:r>
              <w:rPr>
                <w:rFonts w:hint="eastAsia" w:cs="黑体" w:asciiTheme="minorEastAsia" w:hAnsiTheme="minorEastAsia" w:eastAsiaTheme="minorEastAsia"/>
                <w:bCs/>
                <w:szCs w:val="21"/>
                <w:u w:val="single"/>
              </w:rPr>
              <w:t xml:space="preserve">                   </w:t>
            </w:r>
          </w:p>
          <w:p w14:paraId="4B7723A7">
            <w:pPr>
              <w:spacing w:line="400" w:lineRule="exact"/>
              <w:jc w:val="left"/>
              <w:rPr>
                <w:szCs w:val="21"/>
              </w:rPr>
            </w:pPr>
            <w:r>
              <w:rPr>
                <w:rFonts w:hint="eastAsia" w:cs="黑体" w:asciiTheme="minorEastAsia" w:hAnsiTheme="minorEastAsia" w:eastAsiaTheme="minorEastAsia"/>
                <w:bCs/>
                <w:szCs w:val="21"/>
              </w:rPr>
              <w:t>及揭榜单位认为需要载明的其他信息</w:t>
            </w:r>
          </w:p>
        </w:tc>
      </w:tr>
      <w:tr w14:paraId="17C1D321">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82CB118">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26</w:t>
            </w:r>
          </w:p>
        </w:tc>
        <w:tc>
          <w:tcPr>
            <w:tcW w:w="3575" w:type="dxa"/>
            <w:tcBorders>
              <w:top w:val="single" w:color="auto" w:sz="4" w:space="0"/>
              <w:left w:val="single" w:color="auto" w:sz="4" w:space="0"/>
              <w:bottom w:val="single" w:color="auto" w:sz="4" w:space="0"/>
              <w:right w:val="single" w:color="auto" w:sz="4" w:space="0"/>
            </w:tcBorders>
            <w:vAlign w:val="center"/>
          </w:tcPr>
          <w:p w14:paraId="4AF52821">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《揭榜响应文件》递交截止时间</w:t>
            </w:r>
          </w:p>
        </w:tc>
        <w:tc>
          <w:tcPr>
            <w:tcW w:w="5211" w:type="dxa"/>
            <w:tcBorders>
              <w:top w:val="single" w:color="auto" w:sz="4" w:space="0"/>
              <w:left w:val="single" w:color="auto" w:sz="4" w:space="0"/>
              <w:bottom w:val="single" w:color="auto" w:sz="4" w:space="0"/>
              <w:right w:val="single" w:color="auto" w:sz="4" w:space="0"/>
            </w:tcBorders>
            <w:vAlign w:val="center"/>
          </w:tcPr>
          <w:p w14:paraId="792BD3A1">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详见“揭榜挂帅”榜单公告</w:t>
            </w:r>
          </w:p>
        </w:tc>
      </w:tr>
      <w:tr w14:paraId="36104D79">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58C027BC">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27</w:t>
            </w:r>
          </w:p>
        </w:tc>
        <w:tc>
          <w:tcPr>
            <w:tcW w:w="3575" w:type="dxa"/>
            <w:tcBorders>
              <w:top w:val="single" w:color="auto" w:sz="4" w:space="0"/>
              <w:left w:val="single" w:color="auto" w:sz="4" w:space="0"/>
              <w:bottom w:val="single" w:color="auto" w:sz="4" w:space="0"/>
              <w:right w:val="single" w:color="auto" w:sz="4" w:space="0"/>
            </w:tcBorders>
            <w:vAlign w:val="center"/>
          </w:tcPr>
          <w:p w14:paraId="49A2110B">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递交《揭榜响应文件》地点</w:t>
            </w:r>
          </w:p>
        </w:tc>
        <w:tc>
          <w:tcPr>
            <w:tcW w:w="5211" w:type="dxa"/>
            <w:tcBorders>
              <w:top w:val="single" w:color="auto" w:sz="4" w:space="0"/>
              <w:left w:val="single" w:color="auto" w:sz="4" w:space="0"/>
              <w:bottom w:val="single" w:color="auto" w:sz="4" w:space="0"/>
              <w:right w:val="single" w:color="auto" w:sz="4" w:space="0"/>
            </w:tcBorders>
            <w:vAlign w:val="center"/>
          </w:tcPr>
          <w:p w14:paraId="6B9AA7FF">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详见“揭榜挂帅”榜单公告</w:t>
            </w:r>
          </w:p>
        </w:tc>
      </w:tr>
      <w:tr w14:paraId="7C067CB2">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58E3D921">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28</w:t>
            </w:r>
          </w:p>
        </w:tc>
        <w:tc>
          <w:tcPr>
            <w:tcW w:w="3575" w:type="dxa"/>
            <w:tcBorders>
              <w:top w:val="single" w:color="auto" w:sz="4" w:space="0"/>
              <w:left w:val="single" w:color="auto" w:sz="4" w:space="0"/>
              <w:bottom w:val="single" w:color="auto" w:sz="4" w:space="0"/>
              <w:right w:val="single" w:color="auto" w:sz="4" w:space="0"/>
            </w:tcBorders>
            <w:vAlign w:val="center"/>
          </w:tcPr>
          <w:p w14:paraId="0FEA4C27">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《揭榜响应文件》是否退还</w:t>
            </w:r>
          </w:p>
        </w:tc>
        <w:tc>
          <w:tcPr>
            <w:tcW w:w="5211" w:type="dxa"/>
            <w:tcBorders>
              <w:top w:val="single" w:color="auto" w:sz="4" w:space="0"/>
              <w:left w:val="single" w:color="auto" w:sz="4" w:space="0"/>
              <w:bottom w:val="single" w:color="auto" w:sz="4" w:space="0"/>
              <w:right w:val="single" w:color="auto" w:sz="4" w:space="0"/>
            </w:tcBorders>
            <w:vAlign w:val="center"/>
          </w:tcPr>
          <w:p w14:paraId="3F4D9960">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否</w:t>
            </w:r>
          </w:p>
        </w:tc>
      </w:tr>
      <w:tr w14:paraId="32396377">
        <w:tblPrEx>
          <w:tblCellMar>
            <w:top w:w="0" w:type="dxa"/>
            <w:left w:w="108" w:type="dxa"/>
            <w:bottom w:w="0" w:type="dxa"/>
            <w:right w:w="108" w:type="dxa"/>
          </w:tblCellMar>
        </w:tblPrEx>
        <w:trPr>
          <w:trHeight w:val="42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360BCFA">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29</w:t>
            </w:r>
          </w:p>
        </w:tc>
        <w:tc>
          <w:tcPr>
            <w:tcW w:w="3575" w:type="dxa"/>
            <w:tcBorders>
              <w:top w:val="single" w:color="auto" w:sz="4" w:space="0"/>
              <w:left w:val="single" w:color="auto" w:sz="4" w:space="0"/>
              <w:bottom w:val="single" w:color="auto" w:sz="4" w:space="0"/>
              <w:right w:val="single" w:color="auto" w:sz="4" w:space="0"/>
            </w:tcBorders>
            <w:vAlign w:val="center"/>
          </w:tcPr>
          <w:p w14:paraId="4C768785">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会议时间和地点</w:t>
            </w:r>
          </w:p>
        </w:tc>
        <w:tc>
          <w:tcPr>
            <w:tcW w:w="5211" w:type="dxa"/>
            <w:tcBorders>
              <w:top w:val="single" w:color="auto" w:sz="4" w:space="0"/>
              <w:left w:val="single" w:color="auto" w:sz="4" w:space="0"/>
              <w:bottom w:val="single" w:color="auto" w:sz="4" w:space="0"/>
              <w:right w:val="single" w:color="auto" w:sz="4" w:space="0"/>
            </w:tcBorders>
            <w:vAlign w:val="center"/>
          </w:tcPr>
          <w:p w14:paraId="4B5A1540">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详见“揭榜挂帅”榜单公告</w:t>
            </w:r>
          </w:p>
        </w:tc>
      </w:tr>
      <w:tr w14:paraId="4557C578">
        <w:tblPrEx>
          <w:tblCellMar>
            <w:top w:w="0" w:type="dxa"/>
            <w:left w:w="108" w:type="dxa"/>
            <w:bottom w:w="0" w:type="dxa"/>
            <w:right w:w="108" w:type="dxa"/>
          </w:tblCellMar>
        </w:tblPrEx>
        <w:trPr>
          <w:trHeight w:val="528" w:hRule="atLeast"/>
          <w:jc w:val="center"/>
        </w:trPr>
        <w:tc>
          <w:tcPr>
            <w:tcW w:w="1086" w:type="dxa"/>
            <w:tcBorders>
              <w:top w:val="single" w:color="auto" w:sz="4" w:space="0"/>
              <w:left w:val="single" w:color="auto" w:sz="4" w:space="0"/>
              <w:bottom w:val="nil"/>
              <w:right w:val="single" w:color="auto" w:sz="4" w:space="0"/>
            </w:tcBorders>
            <w:vAlign w:val="center"/>
          </w:tcPr>
          <w:p w14:paraId="102572DE">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30</w:t>
            </w:r>
          </w:p>
        </w:tc>
        <w:tc>
          <w:tcPr>
            <w:tcW w:w="3575" w:type="dxa"/>
            <w:tcBorders>
              <w:top w:val="single" w:color="auto" w:sz="4" w:space="0"/>
              <w:left w:val="single" w:color="auto" w:sz="4" w:space="0"/>
              <w:bottom w:val="nil"/>
              <w:right w:val="single" w:color="auto" w:sz="4" w:space="0"/>
            </w:tcBorders>
            <w:vAlign w:val="center"/>
          </w:tcPr>
          <w:p w14:paraId="471263E3">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评榜专家组的组建</w:t>
            </w:r>
          </w:p>
        </w:tc>
        <w:tc>
          <w:tcPr>
            <w:tcW w:w="5211" w:type="dxa"/>
            <w:tcBorders>
              <w:top w:val="single" w:color="auto" w:sz="4" w:space="0"/>
              <w:left w:val="single" w:color="auto" w:sz="4" w:space="0"/>
              <w:bottom w:val="nil"/>
              <w:right w:val="single" w:color="auto" w:sz="4" w:space="0"/>
            </w:tcBorders>
            <w:vAlign w:val="center"/>
          </w:tcPr>
          <w:p w14:paraId="548D16D7">
            <w:pPr>
              <w:spacing w:line="400" w:lineRule="exact"/>
              <w:rPr>
                <w:rFonts w:hint="eastAsia" w:cs="宋体" w:asciiTheme="minorEastAsia" w:hAnsiTheme="minorEastAsia" w:eastAsiaTheme="minorEastAsia"/>
                <w:szCs w:val="21"/>
              </w:rPr>
            </w:pPr>
            <w:r>
              <w:rPr>
                <w:rFonts w:hint="eastAsia" w:cs="仿宋" w:asciiTheme="minorEastAsia" w:hAnsiTheme="minorEastAsia" w:eastAsiaTheme="minorEastAsia"/>
                <w:bCs/>
                <w:szCs w:val="21"/>
              </w:rPr>
              <w:t>评榜委员会由5人组成，其中用户单位1人，外部专家4人，外部专家由河北冀翔通电子科技有限公司相关部室推荐的项目研究、应用领域知名专家和高校教授组成。</w:t>
            </w:r>
          </w:p>
        </w:tc>
      </w:tr>
      <w:tr w14:paraId="6F518756">
        <w:tblPrEx>
          <w:tblCellMar>
            <w:top w:w="0" w:type="dxa"/>
            <w:left w:w="108" w:type="dxa"/>
            <w:bottom w:w="0" w:type="dxa"/>
            <w:right w:w="108" w:type="dxa"/>
          </w:tblCellMar>
        </w:tblPrEx>
        <w:trPr>
          <w:trHeight w:val="537"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56F9B06">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31</w:t>
            </w:r>
          </w:p>
        </w:tc>
        <w:tc>
          <w:tcPr>
            <w:tcW w:w="3575" w:type="dxa"/>
            <w:tcBorders>
              <w:top w:val="single" w:color="auto" w:sz="4" w:space="0"/>
              <w:left w:val="single" w:color="auto" w:sz="4" w:space="0"/>
              <w:bottom w:val="single" w:color="auto" w:sz="4" w:space="0"/>
              <w:right w:val="single" w:color="auto" w:sz="4" w:space="0"/>
            </w:tcBorders>
            <w:vAlign w:val="center"/>
          </w:tcPr>
          <w:p w14:paraId="32700844">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评榜专家组推荐预中榜单位</w:t>
            </w:r>
          </w:p>
        </w:tc>
        <w:tc>
          <w:tcPr>
            <w:tcW w:w="5211" w:type="dxa"/>
            <w:tcBorders>
              <w:top w:val="single" w:color="auto" w:sz="4" w:space="0"/>
              <w:left w:val="single" w:color="auto" w:sz="4" w:space="0"/>
              <w:bottom w:val="single" w:color="auto" w:sz="4" w:space="0"/>
              <w:right w:val="single" w:color="auto" w:sz="4" w:space="0"/>
            </w:tcBorders>
            <w:vAlign w:val="center"/>
          </w:tcPr>
          <w:p w14:paraId="0FF9AD19">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评榜专家组按照评审总得分由高至低的顺序对揭榜单位进行排序，推荐排名第一的为预中榜单位。</w:t>
            </w:r>
          </w:p>
        </w:tc>
      </w:tr>
      <w:tr w14:paraId="3DD59CBF">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4F0E45E">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32</w:t>
            </w:r>
          </w:p>
        </w:tc>
        <w:tc>
          <w:tcPr>
            <w:tcW w:w="3575" w:type="dxa"/>
            <w:tcBorders>
              <w:top w:val="single" w:color="auto" w:sz="4" w:space="0"/>
              <w:left w:val="single" w:color="auto" w:sz="4" w:space="0"/>
              <w:bottom w:val="single" w:color="auto" w:sz="4" w:space="0"/>
              <w:right w:val="single" w:color="auto" w:sz="4" w:space="0"/>
            </w:tcBorders>
            <w:vAlign w:val="center"/>
          </w:tcPr>
          <w:p w14:paraId="6F1D6A0F">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榜单公示媒介及期限</w:t>
            </w:r>
          </w:p>
        </w:tc>
        <w:tc>
          <w:tcPr>
            <w:tcW w:w="5211" w:type="dxa"/>
            <w:tcBorders>
              <w:top w:val="single" w:color="auto" w:sz="4" w:space="0"/>
              <w:left w:val="single" w:color="auto" w:sz="4" w:space="0"/>
              <w:bottom w:val="single" w:color="auto" w:sz="4" w:space="0"/>
              <w:right w:val="single" w:color="auto" w:sz="4" w:space="0"/>
            </w:tcBorders>
            <w:vAlign w:val="center"/>
          </w:tcPr>
          <w:p w14:paraId="120EA33D">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公示媒介：发布“揭榜挂帅”公告同一媒介。</w:t>
            </w:r>
          </w:p>
          <w:p w14:paraId="42692C51">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公示期限：7日历日</w:t>
            </w:r>
          </w:p>
        </w:tc>
      </w:tr>
      <w:tr w14:paraId="65E3A77F">
        <w:tblPrEx>
          <w:tblCellMar>
            <w:top w:w="0" w:type="dxa"/>
            <w:left w:w="108" w:type="dxa"/>
            <w:bottom w:w="0" w:type="dxa"/>
            <w:right w:w="108" w:type="dxa"/>
          </w:tblCellMar>
        </w:tblPrEx>
        <w:trPr>
          <w:trHeight w:val="427"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37715A3">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33</w:t>
            </w:r>
          </w:p>
        </w:tc>
        <w:tc>
          <w:tcPr>
            <w:tcW w:w="3575" w:type="dxa"/>
            <w:tcBorders>
              <w:top w:val="single" w:color="auto" w:sz="4" w:space="0"/>
              <w:left w:val="single" w:color="auto" w:sz="4" w:space="0"/>
              <w:bottom w:val="single" w:color="auto" w:sz="4" w:space="0"/>
              <w:right w:val="single" w:color="auto" w:sz="4" w:space="0"/>
            </w:tcBorders>
            <w:vAlign w:val="center"/>
          </w:tcPr>
          <w:p w14:paraId="084DF294">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是否授权评榜专家组确定中榜单位</w:t>
            </w:r>
          </w:p>
        </w:tc>
        <w:tc>
          <w:tcPr>
            <w:tcW w:w="5211" w:type="dxa"/>
            <w:tcBorders>
              <w:top w:val="single" w:color="auto" w:sz="4" w:space="0"/>
              <w:left w:val="single" w:color="auto" w:sz="4" w:space="0"/>
              <w:bottom w:val="single" w:color="auto" w:sz="4" w:space="0"/>
              <w:right w:val="single" w:color="auto" w:sz="4" w:space="0"/>
            </w:tcBorders>
            <w:vAlign w:val="center"/>
          </w:tcPr>
          <w:p w14:paraId="3F263A90">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否</w:t>
            </w:r>
          </w:p>
        </w:tc>
      </w:tr>
      <w:tr w14:paraId="5132BA65">
        <w:tblPrEx>
          <w:tblCellMar>
            <w:top w:w="0" w:type="dxa"/>
            <w:left w:w="108" w:type="dxa"/>
            <w:bottom w:w="0" w:type="dxa"/>
            <w:right w:w="108" w:type="dxa"/>
          </w:tblCellMar>
        </w:tblPrEx>
        <w:trPr>
          <w:trHeight w:val="52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1A87D115">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34</w:t>
            </w:r>
          </w:p>
        </w:tc>
        <w:tc>
          <w:tcPr>
            <w:tcW w:w="3575" w:type="dxa"/>
            <w:tcBorders>
              <w:top w:val="single" w:color="auto" w:sz="4" w:space="0"/>
              <w:left w:val="single" w:color="auto" w:sz="4" w:space="0"/>
              <w:bottom w:val="single" w:color="auto" w:sz="4" w:space="0"/>
              <w:right w:val="single" w:color="auto" w:sz="4" w:space="0"/>
            </w:tcBorders>
            <w:vAlign w:val="center"/>
          </w:tcPr>
          <w:p w14:paraId="4408CDCC">
            <w:pPr>
              <w:spacing w:line="400" w:lineRule="exact"/>
              <w:jc w:val="center"/>
              <w:rPr>
                <w:rFonts w:hint="eastAsia" w:cs="黑体" w:asciiTheme="minorEastAsia" w:hAnsiTheme="minorEastAsia" w:eastAsiaTheme="minorEastAsia"/>
                <w:szCs w:val="21"/>
              </w:rPr>
            </w:pPr>
            <w:r>
              <w:rPr>
                <w:rFonts w:hint="eastAsia" w:cs="黑体" w:asciiTheme="minorEastAsia" w:hAnsiTheme="minorEastAsia" w:eastAsiaTheme="minorEastAsia"/>
                <w:bCs/>
                <w:szCs w:val="21"/>
              </w:rPr>
              <w:t>是否采用电子远程形式</w:t>
            </w:r>
          </w:p>
        </w:tc>
        <w:tc>
          <w:tcPr>
            <w:tcW w:w="5211" w:type="dxa"/>
            <w:tcBorders>
              <w:top w:val="single" w:color="auto" w:sz="4" w:space="0"/>
              <w:left w:val="single" w:color="auto" w:sz="4" w:space="0"/>
              <w:bottom w:val="single" w:color="auto" w:sz="4" w:space="0"/>
              <w:right w:val="single" w:color="auto" w:sz="4" w:space="0"/>
            </w:tcBorders>
            <w:vAlign w:val="center"/>
          </w:tcPr>
          <w:p w14:paraId="3EA5DC76">
            <w:pPr>
              <w:jc w:val="left"/>
              <w:rPr>
                <w:rFonts w:hint="eastAsia" w:cs="黑体" w:asciiTheme="minorEastAsia" w:hAnsiTheme="minorEastAsia" w:eastAsiaTheme="minorEastAsia"/>
                <w:szCs w:val="21"/>
              </w:rPr>
            </w:pPr>
            <w:r>
              <w:rPr>
                <w:rFonts w:hint="eastAsia" w:cs="宋体" w:asciiTheme="minorEastAsia" w:hAnsiTheme="minorEastAsia" w:eastAsiaTheme="minorEastAsia"/>
                <w:szCs w:val="21"/>
              </w:rPr>
              <w:t>否</w:t>
            </w:r>
          </w:p>
        </w:tc>
      </w:tr>
      <w:tr w14:paraId="41E334EC">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7BC22A7">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35</w:t>
            </w:r>
          </w:p>
        </w:tc>
        <w:tc>
          <w:tcPr>
            <w:tcW w:w="8786" w:type="dxa"/>
            <w:gridSpan w:val="2"/>
            <w:tcBorders>
              <w:top w:val="single" w:color="auto" w:sz="4" w:space="0"/>
              <w:left w:val="single" w:color="auto" w:sz="4" w:space="0"/>
              <w:bottom w:val="single" w:color="auto" w:sz="4" w:space="0"/>
              <w:right w:val="single" w:color="auto" w:sz="4" w:space="0"/>
            </w:tcBorders>
            <w:vAlign w:val="center"/>
          </w:tcPr>
          <w:p w14:paraId="544A727A">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需要补充的其他内容</w:t>
            </w:r>
          </w:p>
        </w:tc>
      </w:tr>
      <w:tr w14:paraId="5E138048">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D80D3C1">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3575" w:type="dxa"/>
            <w:tcBorders>
              <w:top w:val="single" w:color="auto" w:sz="4" w:space="0"/>
              <w:left w:val="single" w:color="auto" w:sz="4" w:space="0"/>
              <w:bottom w:val="single" w:color="auto" w:sz="4" w:space="0"/>
              <w:right w:val="single" w:color="auto" w:sz="4" w:space="0"/>
            </w:tcBorders>
            <w:vAlign w:val="center"/>
          </w:tcPr>
          <w:p w14:paraId="0E38C00E">
            <w:pPr>
              <w:spacing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解释权</w:t>
            </w:r>
          </w:p>
        </w:tc>
        <w:tc>
          <w:tcPr>
            <w:tcW w:w="5211" w:type="dxa"/>
            <w:tcBorders>
              <w:top w:val="single" w:color="auto" w:sz="4" w:space="0"/>
              <w:left w:val="single" w:color="auto" w:sz="4" w:space="0"/>
              <w:bottom w:val="single" w:color="auto" w:sz="4" w:space="0"/>
              <w:right w:val="single" w:color="auto" w:sz="4" w:space="0"/>
            </w:tcBorders>
            <w:vAlign w:val="center"/>
          </w:tcPr>
          <w:p w14:paraId="1E1827A3">
            <w:pPr>
              <w:wordWrap w:val="0"/>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构成本《揭榜指南文件》的各个组成文件应互为解释，互为说明；如有不明确或不一致，以合同文件约定内容为准；除《揭榜指南文件》中有特别规定外，仅适用于“揭榜挂帅”阶段的规定，按“揭榜挂帅”公告、揭榜单位须知、评榜办法、《揭榜响应文件》格式的先后顺序解释；同一组成文件中就同一事项的规定或约定不一致的，以编排顺序在后者为准；同一组成文件不同版本之间有不一致的，以形成时间在后者为准。按本款前述规定仍不能形成结论的，由用户单位负责解释。</w:t>
            </w:r>
          </w:p>
        </w:tc>
      </w:tr>
      <w:tr w14:paraId="12363092">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A264A6F">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3575" w:type="dxa"/>
            <w:tcBorders>
              <w:top w:val="single" w:color="auto" w:sz="4" w:space="0"/>
              <w:left w:val="single" w:color="auto" w:sz="4" w:space="0"/>
              <w:bottom w:val="single" w:color="auto" w:sz="4" w:space="0"/>
              <w:right w:val="single" w:color="auto" w:sz="4" w:space="0"/>
            </w:tcBorders>
            <w:vAlign w:val="center"/>
          </w:tcPr>
          <w:p w14:paraId="7621AAF8">
            <w:pPr>
              <w:spacing w:line="340" w:lineRule="exact"/>
              <w:jc w:val="center"/>
              <w:rPr>
                <w:rFonts w:hint="eastAsia" w:cs="黑体" w:asciiTheme="minorEastAsia" w:hAnsiTheme="minorEastAsia" w:eastAsiaTheme="minorEastAsia"/>
                <w:bCs/>
                <w:szCs w:val="21"/>
              </w:rPr>
            </w:pPr>
            <w:bookmarkStart w:id="31" w:name="_Hlk172909006"/>
            <w:r>
              <w:rPr>
                <w:rFonts w:hint="eastAsia" w:cs="黑体" w:asciiTheme="minorEastAsia" w:hAnsiTheme="minorEastAsia" w:eastAsiaTheme="minorEastAsia"/>
                <w:bCs/>
                <w:szCs w:val="21"/>
              </w:rPr>
              <w:t>知识产权</w:t>
            </w:r>
            <w:bookmarkEnd w:id="31"/>
          </w:p>
        </w:tc>
        <w:tc>
          <w:tcPr>
            <w:tcW w:w="5211" w:type="dxa"/>
            <w:tcBorders>
              <w:top w:val="single" w:color="auto" w:sz="4" w:space="0"/>
              <w:left w:val="single" w:color="auto" w:sz="4" w:space="0"/>
              <w:bottom w:val="single" w:color="auto" w:sz="4" w:space="0"/>
              <w:right w:val="single" w:color="auto" w:sz="4" w:space="0"/>
            </w:tcBorders>
            <w:vAlign w:val="center"/>
          </w:tcPr>
          <w:p w14:paraId="022FE442">
            <w:pPr>
              <w:wordWrap w:val="0"/>
              <w:spacing w:line="400" w:lineRule="exact"/>
              <w:rPr>
                <w:rFonts w:hint="eastAsia" w:cs="黑体" w:asciiTheme="minorEastAsia" w:hAnsiTheme="minorEastAsia" w:eastAsiaTheme="minorEastAsia"/>
                <w:bCs/>
                <w:szCs w:val="21"/>
              </w:rPr>
            </w:pPr>
            <w:bookmarkStart w:id="32" w:name="_Hlk173336303"/>
            <w:r>
              <w:rPr>
                <w:rFonts w:hint="eastAsia" w:cs="黑体" w:asciiTheme="minorEastAsia" w:hAnsiTheme="minorEastAsia" w:eastAsiaTheme="minorEastAsia"/>
                <w:bCs/>
                <w:szCs w:val="21"/>
              </w:rPr>
              <w:t>研究过程中形成的相关知识产权归河北冀翔通电子科技有限公司所有。</w:t>
            </w:r>
            <w:bookmarkEnd w:id="32"/>
          </w:p>
        </w:tc>
      </w:tr>
    </w:tbl>
    <w:p w14:paraId="43F9149C">
      <w:pPr>
        <w:spacing w:line="400" w:lineRule="exact"/>
        <w:rPr>
          <w:rFonts w:ascii="Times New Roman" w:hAnsi="Times New Roman"/>
        </w:rPr>
      </w:pPr>
      <w:r>
        <w:rPr>
          <w:rFonts w:ascii="Times New Roman" w:hAnsi="Times New Roman"/>
        </w:rPr>
        <w:br w:type="page"/>
      </w:r>
    </w:p>
    <w:p w14:paraId="59F48FA1">
      <w:pPr>
        <w:pStyle w:val="2"/>
        <w:spacing w:before="120" w:line="240" w:lineRule="auto"/>
        <w:jc w:val="center"/>
        <w:rPr>
          <w:rFonts w:hint="eastAsia" w:ascii="宋体" w:hAnsi="宋体"/>
        </w:rPr>
      </w:pPr>
      <w:bookmarkStart w:id="33" w:name="_Toc23082"/>
      <w:bookmarkStart w:id="34" w:name="_Toc172846834"/>
      <w:r>
        <w:rPr>
          <w:rFonts w:ascii="宋体" w:hAnsi="宋体"/>
        </w:rPr>
        <w:t>第</w:t>
      </w:r>
      <w:r>
        <w:rPr>
          <w:rFonts w:hint="eastAsia" w:ascii="宋体" w:hAnsi="宋体"/>
        </w:rPr>
        <w:t>三</w:t>
      </w:r>
      <w:r>
        <w:rPr>
          <w:rFonts w:ascii="宋体" w:hAnsi="宋体"/>
        </w:rPr>
        <w:t>章</w:t>
      </w:r>
      <w:r>
        <w:rPr>
          <w:rFonts w:hint="eastAsia" w:ascii="宋体" w:hAnsi="宋体"/>
        </w:rPr>
        <w:t xml:space="preserve"> 评榜</w:t>
      </w:r>
      <w:r>
        <w:rPr>
          <w:rFonts w:ascii="宋体" w:hAnsi="宋体"/>
        </w:rPr>
        <w:t>办法</w:t>
      </w:r>
      <w:bookmarkEnd w:id="33"/>
      <w:bookmarkEnd w:id="34"/>
    </w:p>
    <w:p w14:paraId="16233B3A">
      <w:pPr>
        <w:keepNext/>
        <w:keepLines/>
        <w:autoSpaceDE w:val="0"/>
        <w:autoSpaceDN w:val="0"/>
        <w:spacing w:line="360" w:lineRule="auto"/>
        <w:ind w:firstLine="482" w:firstLineChars="200"/>
        <w:jc w:val="left"/>
        <w:outlineLvl w:val="1"/>
        <w:rPr>
          <w:rFonts w:hint="eastAsia" w:ascii="宋体" w:hAnsi="宋体" w:cs="宋体"/>
          <w:b/>
          <w:bCs/>
          <w:kern w:val="0"/>
          <w:sz w:val="24"/>
          <w:szCs w:val="24"/>
        </w:rPr>
      </w:pPr>
      <w:bookmarkStart w:id="35" w:name="_Toc166487465"/>
      <w:bookmarkStart w:id="36" w:name="_Toc172846835"/>
      <w:bookmarkStart w:id="37" w:name="_Toc172733245"/>
      <w:r>
        <w:rPr>
          <w:rFonts w:hint="eastAsia" w:ascii="宋体" w:hAnsi="宋体" w:cs="黑体"/>
          <w:b/>
          <w:bCs/>
          <w:kern w:val="0"/>
          <w:sz w:val="24"/>
          <w:szCs w:val="24"/>
        </w:rPr>
        <w:t>1. 评榜方法</w:t>
      </w:r>
      <w:bookmarkEnd w:id="35"/>
      <w:bookmarkEnd w:id="36"/>
      <w:bookmarkEnd w:id="37"/>
    </w:p>
    <w:p w14:paraId="5049B7A2">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bCs/>
          <w:sz w:val="24"/>
          <w:szCs w:val="24"/>
        </w:rPr>
        <w:t>本次评榜采用综合评估法。当通过资格评审、形式评审和响应性评审，揭榜单位大于等于5家时，由评榜委员会按照评榜办法进行初审打分，初评得分由高到低排序，确定前三名进入答辩环节；通过资格评审、形式评审和响应性评审的揭榜单位少于五家时，全部进入答辩环节。评榜专家组根据揭榜响应文件和现场答辩进行综合评议，并按得分由高到低推荐预中榜单位。当出现揭榜单位综合评分相等时，评榜委员会通过表决方式推荐预中榜单位。</w:t>
      </w:r>
    </w:p>
    <w:p w14:paraId="2FE5EEF7">
      <w:pPr>
        <w:autoSpaceDE w:val="0"/>
        <w:autoSpaceDN w:val="0"/>
        <w:spacing w:line="360" w:lineRule="auto"/>
        <w:ind w:firstLine="480" w:firstLineChars="200"/>
        <w:jc w:val="left"/>
        <w:rPr>
          <w:rFonts w:hint="eastAsia" w:ascii="宋体" w:hAnsi="宋体" w:cs="仿宋"/>
          <w:bCs/>
          <w:sz w:val="24"/>
          <w:szCs w:val="24"/>
        </w:rPr>
      </w:pPr>
      <w:r>
        <w:rPr>
          <w:rFonts w:hint="eastAsia" w:ascii="宋体" w:hAnsi="宋体" w:cs="仿宋"/>
          <w:bCs/>
          <w:sz w:val="24"/>
          <w:szCs w:val="24"/>
        </w:rPr>
        <w:t>如果用户单位认为评榜委员会推荐的预中榜单位响应文件与用户单位的应用需求出入较大时，用户单位有权对评榜结果实施“一票否决”。</w:t>
      </w:r>
    </w:p>
    <w:p w14:paraId="395664EB">
      <w:pPr>
        <w:autoSpaceDE w:val="0"/>
        <w:autoSpaceDN w:val="0"/>
        <w:spacing w:line="360" w:lineRule="auto"/>
        <w:ind w:firstLine="480" w:firstLineChars="200"/>
        <w:jc w:val="left"/>
        <w:rPr>
          <w:rFonts w:hint="eastAsia" w:ascii="宋体" w:hAnsi="宋体" w:cs="仿宋"/>
          <w:bCs/>
          <w:sz w:val="24"/>
          <w:szCs w:val="24"/>
        </w:rPr>
      </w:pPr>
      <w:r>
        <w:rPr>
          <w:rFonts w:hint="eastAsia" w:ascii="宋体" w:hAnsi="宋体" w:cs="仿宋"/>
          <w:bCs/>
          <w:sz w:val="24"/>
          <w:szCs w:val="24"/>
        </w:rPr>
        <w:t>评榜委员会由5人组成，其中用户单位1人，外部专家4人，外部专家由河北冀翔通电子科技有限公司相关部室推荐的项目研究、应用领域知名专家和高校教授组成。</w:t>
      </w:r>
    </w:p>
    <w:p w14:paraId="0ABFF036">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2.资格评审、形式评审和响应性评审</w:t>
      </w:r>
    </w:p>
    <w:p w14:paraId="7F588372">
      <w:pPr>
        <w:autoSpaceDE w:val="0"/>
        <w:autoSpaceDN w:val="0"/>
        <w:spacing w:line="360" w:lineRule="auto"/>
        <w:ind w:firstLine="482" w:firstLineChars="200"/>
        <w:jc w:val="left"/>
        <w:rPr>
          <w:rFonts w:hint="eastAsia" w:ascii="宋体" w:hAnsi="宋体" w:cs="仿宋"/>
          <w:b/>
          <w:bCs/>
          <w:kern w:val="0"/>
          <w:sz w:val="24"/>
          <w:szCs w:val="24"/>
        </w:rPr>
      </w:pPr>
      <w:r>
        <w:rPr>
          <w:rFonts w:hint="eastAsia" w:ascii="宋体" w:hAnsi="宋体" w:cs="仿宋"/>
          <w:b/>
          <w:bCs/>
          <w:kern w:val="0"/>
          <w:sz w:val="24"/>
          <w:szCs w:val="24"/>
        </w:rPr>
        <w:t>2.1资格评审标准</w:t>
      </w:r>
    </w:p>
    <w:p w14:paraId="1C88E195">
      <w:pPr>
        <w:autoSpaceDE w:val="0"/>
        <w:autoSpaceDN w:val="0"/>
        <w:spacing w:line="360" w:lineRule="auto"/>
        <w:jc w:val="center"/>
        <w:rPr>
          <w:rFonts w:hint="eastAsia" w:ascii="黑体" w:hAnsi="黑体" w:eastAsia="黑体" w:cs="仿宋"/>
          <w:kern w:val="0"/>
          <w:sz w:val="26"/>
          <w:szCs w:val="26"/>
        </w:rPr>
      </w:pPr>
      <w:bookmarkStart w:id="38" w:name="_Toc166487466"/>
      <w:bookmarkStart w:id="39" w:name="_Toc179632619"/>
      <w:bookmarkStart w:id="40" w:name="_Toc152042378"/>
      <w:bookmarkStart w:id="41" w:name="_Toc144974568"/>
      <w:bookmarkStart w:id="42" w:name="_Toc152045601"/>
      <w:r>
        <w:rPr>
          <w:rFonts w:hint="eastAsia" w:ascii="黑体" w:hAnsi="黑体" w:eastAsia="黑体" w:cs="仿宋"/>
          <w:kern w:val="0"/>
          <w:sz w:val="26"/>
          <w:szCs w:val="26"/>
        </w:rPr>
        <w:t>资格评审表</w:t>
      </w:r>
    </w:p>
    <w:tbl>
      <w:tblPr>
        <w:tblStyle w:val="43"/>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6916"/>
        <w:gridCol w:w="1887"/>
      </w:tblGrid>
      <w:tr w14:paraId="1CC6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4" w:type="dxa"/>
            <w:vAlign w:val="center"/>
          </w:tcPr>
          <w:p w14:paraId="2A2A734D">
            <w:pPr>
              <w:autoSpaceDE w:val="0"/>
              <w:autoSpaceDN w:val="0"/>
              <w:snapToGrid w:val="0"/>
              <w:jc w:val="center"/>
              <w:rPr>
                <w:rFonts w:hint="eastAsia" w:ascii="宋体" w:hAnsi="宋体" w:cs="仿宋"/>
                <w:kern w:val="0"/>
                <w:szCs w:val="21"/>
              </w:rPr>
            </w:pPr>
            <w:r>
              <w:rPr>
                <w:rFonts w:hint="eastAsia" w:ascii="宋体" w:hAnsi="宋体" w:cs="仿宋"/>
                <w:kern w:val="0"/>
                <w:szCs w:val="21"/>
              </w:rPr>
              <w:t>序号</w:t>
            </w:r>
          </w:p>
        </w:tc>
        <w:tc>
          <w:tcPr>
            <w:tcW w:w="6915" w:type="dxa"/>
            <w:vAlign w:val="center"/>
          </w:tcPr>
          <w:p w14:paraId="6FEA799F">
            <w:pPr>
              <w:autoSpaceDE w:val="0"/>
              <w:autoSpaceDN w:val="0"/>
              <w:snapToGrid w:val="0"/>
              <w:jc w:val="center"/>
              <w:rPr>
                <w:rFonts w:hint="eastAsia" w:ascii="宋体" w:hAnsi="宋体" w:cs="仿宋"/>
                <w:kern w:val="0"/>
                <w:szCs w:val="21"/>
              </w:rPr>
            </w:pPr>
            <w:r>
              <w:rPr>
                <w:rFonts w:hint="eastAsia" w:ascii="宋体" w:hAnsi="宋体" w:cs="仿宋"/>
                <w:kern w:val="0"/>
                <w:szCs w:val="21"/>
              </w:rPr>
              <w:t>评审标准</w:t>
            </w:r>
          </w:p>
        </w:tc>
        <w:tc>
          <w:tcPr>
            <w:tcW w:w="1887" w:type="dxa"/>
            <w:vAlign w:val="center"/>
          </w:tcPr>
          <w:p w14:paraId="665AE7D6">
            <w:pPr>
              <w:autoSpaceDE w:val="0"/>
              <w:autoSpaceDN w:val="0"/>
              <w:snapToGrid w:val="0"/>
              <w:jc w:val="center"/>
              <w:rPr>
                <w:rFonts w:hint="eastAsia" w:ascii="宋体" w:hAnsi="宋体" w:cs="仿宋"/>
                <w:kern w:val="0"/>
                <w:szCs w:val="21"/>
              </w:rPr>
            </w:pPr>
            <w:r>
              <w:rPr>
                <w:rFonts w:hint="eastAsia" w:ascii="宋体" w:hAnsi="宋体" w:cs="仿宋"/>
                <w:kern w:val="0"/>
                <w:szCs w:val="21"/>
              </w:rPr>
              <w:t>评审情况</w:t>
            </w:r>
          </w:p>
        </w:tc>
      </w:tr>
      <w:tr w14:paraId="2B98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4" w:type="dxa"/>
            <w:vAlign w:val="center"/>
          </w:tcPr>
          <w:p w14:paraId="4F19E88E">
            <w:pPr>
              <w:autoSpaceDE w:val="0"/>
              <w:autoSpaceDN w:val="0"/>
              <w:snapToGrid w:val="0"/>
              <w:jc w:val="center"/>
              <w:rPr>
                <w:rFonts w:hint="eastAsia" w:ascii="宋体" w:hAnsi="宋体" w:cs="仿宋"/>
                <w:kern w:val="0"/>
                <w:szCs w:val="21"/>
              </w:rPr>
            </w:pPr>
            <w:r>
              <w:rPr>
                <w:rFonts w:hint="eastAsia" w:ascii="宋体" w:hAnsi="宋体" w:cs="仿宋"/>
                <w:kern w:val="0"/>
                <w:szCs w:val="21"/>
              </w:rPr>
              <w:t>1</w:t>
            </w:r>
          </w:p>
        </w:tc>
        <w:tc>
          <w:tcPr>
            <w:tcW w:w="6915" w:type="dxa"/>
            <w:vAlign w:val="center"/>
          </w:tcPr>
          <w:p w14:paraId="5CD56340">
            <w:pPr>
              <w:autoSpaceDE w:val="0"/>
              <w:autoSpaceDN w:val="0"/>
              <w:snapToGrid w:val="0"/>
              <w:rPr>
                <w:rFonts w:hint="eastAsia" w:ascii="宋体" w:hAnsi="宋体" w:cs="仿宋"/>
                <w:kern w:val="0"/>
                <w:szCs w:val="21"/>
              </w:rPr>
            </w:pPr>
            <w:r>
              <w:rPr>
                <w:rFonts w:hint="eastAsia" w:ascii="宋体" w:hAnsi="宋体" w:cs="仿宋"/>
                <w:kern w:val="0"/>
                <w:szCs w:val="21"/>
              </w:rPr>
              <w:t>揭榜单位具备有效的营业执照或事业单位法人证书、资质证书。</w:t>
            </w:r>
          </w:p>
        </w:tc>
        <w:tc>
          <w:tcPr>
            <w:tcW w:w="1887" w:type="dxa"/>
            <w:vAlign w:val="center"/>
          </w:tcPr>
          <w:p w14:paraId="054B5186">
            <w:pPr>
              <w:autoSpaceDE w:val="0"/>
              <w:autoSpaceDN w:val="0"/>
              <w:snapToGrid w:val="0"/>
              <w:jc w:val="center"/>
              <w:rPr>
                <w:rFonts w:hint="eastAsia" w:ascii="宋体" w:hAnsi="宋体" w:cs="仿宋"/>
                <w:kern w:val="0"/>
                <w:szCs w:val="21"/>
              </w:rPr>
            </w:pPr>
          </w:p>
        </w:tc>
      </w:tr>
      <w:tr w14:paraId="27FC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4" w:type="dxa"/>
            <w:vAlign w:val="center"/>
          </w:tcPr>
          <w:p w14:paraId="190A07A2">
            <w:pPr>
              <w:autoSpaceDE w:val="0"/>
              <w:autoSpaceDN w:val="0"/>
              <w:snapToGrid w:val="0"/>
              <w:jc w:val="center"/>
              <w:rPr>
                <w:rFonts w:hint="eastAsia" w:ascii="宋体" w:hAnsi="宋体" w:cs="仿宋"/>
                <w:kern w:val="0"/>
                <w:szCs w:val="21"/>
              </w:rPr>
            </w:pPr>
            <w:r>
              <w:rPr>
                <w:rFonts w:hint="eastAsia" w:ascii="宋体" w:hAnsi="宋体" w:cs="仿宋"/>
                <w:kern w:val="0"/>
                <w:szCs w:val="21"/>
              </w:rPr>
              <w:t>2</w:t>
            </w:r>
          </w:p>
        </w:tc>
        <w:tc>
          <w:tcPr>
            <w:tcW w:w="6915" w:type="dxa"/>
            <w:vAlign w:val="center"/>
          </w:tcPr>
          <w:p w14:paraId="768656C9">
            <w:pPr>
              <w:autoSpaceDE w:val="0"/>
              <w:autoSpaceDN w:val="0"/>
              <w:snapToGrid w:val="0"/>
              <w:rPr>
                <w:rFonts w:hint="eastAsia" w:ascii="宋体" w:hAnsi="宋体" w:cs="仿宋"/>
                <w:kern w:val="0"/>
                <w:szCs w:val="21"/>
              </w:rPr>
            </w:pPr>
            <w:r>
              <w:rPr>
                <w:rFonts w:hint="eastAsia" w:ascii="宋体" w:hAnsi="宋体" w:cs="仿宋"/>
                <w:kern w:val="0"/>
                <w:szCs w:val="21"/>
              </w:rPr>
              <w:t>揭榜单位的资质等级</w:t>
            </w:r>
            <w:r>
              <w:rPr>
                <w:rFonts w:hint="eastAsia" w:ascii="宋体" w:hAnsi="宋体" w:cs="宋体"/>
                <w:kern w:val="0"/>
                <w:szCs w:val="21"/>
              </w:rPr>
              <w:t>符合“揭榜挂帅”榜单2.1.1条规定。</w:t>
            </w:r>
          </w:p>
        </w:tc>
        <w:tc>
          <w:tcPr>
            <w:tcW w:w="1887" w:type="dxa"/>
            <w:vAlign w:val="center"/>
          </w:tcPr>
          <w:p w14:paraId="44A5FEDA">
            <w:pPr>
              <w:autoSpaceDE w:val="0"/>
              <w:autoSpaceDN w:val="0"/>
              <w:snapToGrid w:val="0"/>
              <w:jc w:val="center"/>
              <w:rPr>
                <w:rFonts w:hint="eastAsia" w:ascii="宋体" w:hAnsi="宋体" w:cs="仿宋"/>
                <w:kern w:val="0"/>
                <w:szCs w:val="21"/>
              </w:rPr>
            </w:pPr>
          </w:p>
        </w:tc>
      </w:tr>
      <w:tr w14:paraId="0DF9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4" w:type="dxa"/>
            <w:vAlign w:val="center"/>
          </w:tcPr>
          <w:p w14:paraId="113373A6">
            <w:pPr>
              <w:autoSpaceDE w:val="0"/>
              <w:autoSpaceDN w:val="0"/>
              <w:snapToGrid w:val="0"/>
              <w:jc w:val="center"/>
              <w:rPr>
                <w:rFonts w:hint="eastAsia" w:ascii="宋体" w:hAnsi="宋体" w:cs="仿宋"/>
                <w:kern w:val="0"/>
                <w:szCs w:val="21"/>
              </w:rPr>
            </w:pPr>
            <w:r>
              <w:rPr>
                <w:rFonts w:hint="eastAsia" w:ascii="宋体" w:hAnsi="宋体" w:cs="仿宋"/>
                <w:kern w:val="0"/>
                <w:szCs w:val="21"/>
              </w:rPr>
              <w:t>3</w:t>
            </w:r>
          </w:p>
        </w:tc>
        <w:tc>
          <w:tcPr>
            <w:tcW w:w="6915" w:type="dxa"/>
            <w:vAlign w:val="center"/>
          </w:tcPr>
          <w:p w14:paraId="096D710F">
            <w:pPr>
              <w:autoSpaceDE w:val="0"/>
              <w:autoSpaceDN w:val="0"/>
              <w:snapToGrid w:val="0"/>
              <w:rPr>
                <w:rFonts w:hint="eastAsia" w:ascii="宋体" w:hAnsi="宋体" w:cs="仿宋"/>
                <w:kern w:val="0"/>
                <w:szCs w:val="21"/>
              </w:rPr>
            </w:pPr>
            <w:r>
              <w:rPr>
                <w:rFonts w:hint="eastAsia" w:ascii="宋体" w:hAnsi="宋体" w:cs="仿宋"/>
                <w:kern w:val="0"/>
                <w:szCs w:val="21"/>
              </w:rPr>
              <w:t>揭榜单位的业绩</w:t>
            </w:r>
            <w:r>
              <w:rPr>
                <w:rFonts w:hint="eastAsia" w:ascii="宋体" w:hAnsi="宋体" w:cs="宋体"/>
                <w:kern w:val="0"/>
                <w:szCs w:val="21"/>
              </w:rPr>
              <w:t>符合“揭榜挂帅”榜单2.1.2条规定。</w:t>
            </w:r>
          </w:p>
        </w:tc>
        <w:tc>
          <w:tcPr>
            <w:tcW w:w="1887" w:type="dxa"/>
            <w:vAlign w:val="center"/>
          </w:tcPr>
          <w:p w14:paraId="6B5688F4">
            <w:pPr>
              <w:autoSpaceDE w:val="0"/>
              <w:autoSpaceDN w:val="0"/>
              <w:snapToGrid w:val="0"/>
              <w:jc w:val="center"/>
              <w:rPr>
                <w:rFonts w:hint="eastAsia" w:ascii="宋体" w:hAnsi="宋体" w:cs="仿宋"/>
                <w:kern w:val="0"/>
                <w:szCs w:val="21"/>
              </w:rPr>
            </w:pPr>
          </w:p>
        </w:tc>
      </w:tr>
      <w:tr w14:paraId="795E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4" w:type="dxa"/>
            <w:vAlign w:val="center"/>
          </w:tcPr>
          <w:p w14:paraId="173F61CE">
            <w:pPr>
              <w:autoSpaceDE w:val="0"/>
              <w:autoSpaceDN w:val="0"/>
              <w:snapToGrid w:val="0"/>
              <w:jc w:val="center"/>
              <w:rPr>
                <w:rFonts w:hint="eastAsia" w:ascii="宋体" w:hAnsi="宋体" w:cs="仿宋"/>
                <w:kern w:val="0"/>
                <w:szCs w:val="21"/>
              </w:rPr>
            </w:pPr>
            <w:r>
              <w:rPr>
                <w:rFonts w:hint="eastAsia" w:ascii="宋体" w:hAnsi="宋体" w:cs="仿宋"/>
                <w:kern w:val="0"/>
                <w:szCs w:val="21"/>
              </w:rPr>
              <w:t>4</w:t>
            </w:r>
          </w:p>
        </w:tc>
        <w:tc>
          <w:tcPr>
            <w:tcW w:w="6915" w:type="dxa"/>
            <w:vAlign w:val="center"/>
          </w:tcPr>
          <w:p w14:paraId="77D3BE6B">
            <w:pPr>
              <w:autoSpaceDE w:val="0"/>
              <w:autoSpaceDN w:val="0"/>
              <w:snapToGrid w:val="0"/>
              <w:rPr>
                <w:rFonts w:hint="eastAsia" w:ascii="宋体" w:hAnsi="宋体" w:cs="仿宋"/>
                <w:kern w:val="0"/>
                <w:szCs w:val="21"/>
              </w:rPr>
            </w:pPr>
            <w:r>
              <w:rPr>
                <w:rFonts w:hint="eastAsia" w:ascii="宋体" w:hAnsi="宋体" w:cs="仿宋"/>
                <w:kern w:val="0"/>
                <w:szCs w:val="21"/>
              </w:rPr>
              <w:t>揭榜单位的人员配置</w:t>
            </w:r>
            <w:r>
              <w:rPr>
                <w:rFonts w:hint="eastAsia" w:ascii="宋体" w:hAnsi="宋体" w:cs="宋体"/>
                <w:kern w:val="0"/>
                <w:szCs w:val="21"/>
              </w:rPr>
              <w:t>符合“揭榜挂帅”榜单2.1.3条规定。</w:t>
            </w:r>
          </w:p>
        </w:tc>
        <w:tc>
          <w:tcPr>
            <w:tcW w:w="1887" w:type="dxa"/>
            <w:vAlign w:val="center"/>
          </w:tcPr>
          <w:p w14:paraId="638EB11C">
            <w:pPr>
              <w:autoSpaceDE w:val="0"/>
              <w:autoSpaceDN w:val="0"/>
              <w:snapToGrid w:val="0"/>
              <w:jc w:val="center"/>
              <w:rPr>
                <w:rFonts w:hint="eastAsia" w:ascii="宋体" w:hAnsi="宋体" w:cs="仿宋"/>
                <w:kern w:val="0"/>
                <w:szCs w:val="21"/>
              </w:rPr>
            </w:pPr>
          </w:p>
        </w:tc>
      </w:tr>
      <w:tr w14:paraId="7113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4" w:type="dxa"/>
            <w:vAlign w:val="center"/>
          </w:tcPr>
          <w:p w14:paraId="7E4CC163">
            <w:pPr>
              <w:autoSpaceDE w:val="0"/>
              <w:autoSpaceDN w:val="0"/>
              <w:snapToGrid w:val="0"/>
              <w:jc w:val="center"/>
              <w:rPr>
                <w:rFonts w:hint="eastAsia" w:ascii="宋体" w:hAnsi="宋体" w:cs="仿宋"/>
                <w:kern w:val="0"/>
                <w:szCs w:val="21"/>
              </w:rPr>
            </w:pPr>
            <w:r>
              <w:rPr>
                <w:rFonts w:hint="eastAsia" w:ascii="宋体" w:hAnsi="宋体" w:cs="仿宋"/>
                <w:kern w:val="0"/>
                <w:szCs w:val="21"/>
              </w:rPr>
              <w:t>5</w:t>
            </w:r>
          </w:p>
        </w:tc>
        <w:tc>
          <w:tcPr>
            <w:tcW w:w="6915" w:type="dxa"/>
            <w:vAlign w:val="center"/>
          </w:tcPr>
          <w:p w14:paraId="3C7685F0">
            <w:pPr>
              <w:autoSpaceDE w:val="0"/>
              <w:autoSpaceDN w:val="0"/>
              <w:snapToGrid w:val="0"/>
              <w:rPr>
                <w:rFonts w:hint="eastAsia" w:ascii="宋体" w:hAnsi="宋体" w:cs="仿宋"/>
                <w:kern w:val="0"/>
                <w:szCs w:val="21"/>
              </w:rPr>
            </w:pPr>
            <w:r>
              <w:rPr>
                <w:rFonts w:hint="eastAsia" w:ascii="宋体" w:hAnsi="宋体" w:cs="仿宋"/>
                <w:kern w:val="0"/>
                <w:szCs w:val="21"/>
              </w:rPr>
              <w:t>揭榜单位的项目负责人</w:t>
            </w:r>
            <w:r>
              <w:rPr>
                <w:rFonts w:hint="eastAsia" w:ascii="宋体" w:hAnsi="宋体" w:cs="宋体"/>
                <w:kern w:val="0"/>
                <w:szCs w:val="21"/>
              </w:rPr>
              <w:t>符合“揭榜挂帅”榜单2.1.4条和2.1.5条规定。</w:t>
            </w:r>
          </w:p>
        </w:tc>
        <w:tc>
          <w:tcPr>
            <w:tcW w:w="1887" w:type="dxa"/>
            <w:vAlign w:val="center"/>
          </w:tcPr>
          <w:p w14:paraId="30F8941C">
            <w:pPr>
              <w:autoSpaceDE w:val="0"/>
              <w:autoSpaceDN w:val="0"/>
              <w:snapToGrid w:val="0"/>
              <w:jc w:val="center"/>
              <w:rPr>
                <w:rFonts w:hint="eastAsia" w:ascii="宋体" w:hAnsi="宋体" w:cs="仿宋"/>
                <w:kern w:val="0"/>
                <w:szCs w:val="21"/>
              </w:rPr>
            </w:pPr>
          </w:p>
        </w:tc>
      </w:tr>
      <w:tr w14:paraId="6E5F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890" w:type="dxa"/>
            <w:gridSpan w:val="2"/>
            <w:vAlign w:val="center"/>
          </w:tcPr>
          <w:p w14:paraId="1DFA5A95">
            <w:pPr>
              <w:autoSpaceDE w:val="0"/>
              <w:autoSpaceDN w:val="0"/>
              <w:snapToGrid w:val="0"/>
              <w:jc w:val="center"/>
              <w:rPr>
                <w:rFonts w:hint="eastAsia" w:ascii="宋体" w:hAnsi="宋体" w:cs="仿宋"/>
                <w:kern w:val="0"/>
                <w:szCs w:val="21"/>
              </w:rPr>
            </w:pPr>
            <w:r>
              <w:rPr>
                <w:rFonts w:hint="eastAsia" w:ascii="宋体" w:hAnsi="宋体" w:cs="仿宋"/>
                <w:kern w:val="0"/>
                <w:szCs w:val="21"/>
              </w:rPr>
              <w:t>评审结论（通过或不通过）</w:t>
            </w:r>
          </w:p>
        </w:tc>
        <w:tc>
          <w:tcPr>
            <w:tcW w:w="1887" w:type="dxa"/>
            <w:vAlign w:val="center"/>
          </w:tcPr>
          <w:p w14:paraId="0D28A2D8">
            <w:pPr>
              <w:autoSpaceDE w:val="0"/>
              <w:autoSpaceDN w:val="0"/>
              <w:snapToGrid w:val="0"/>
              <w:jc w:val="center"/>
              <w:rPr>
                <w:rFonts w:hint="eastAsia" w:ascii="宋体" w:hAnsi="宋体" w:cs="仿宋"/>
                <w:kern w:val="0"/>
                <w:szCs w:val="21"/>
              </w:rPr>
            </w:pPr>
          </w:p>
        </w:tc>
      </w:tr>
    </w:tbl>
    <w:p w14:paraId="0C2E9E79">
      <w:pPr>
        <w:autoSpaceDE w:val="0"/>
        <w:autoSpaceDN w:val="0"/>
        <w:spacing w:line="360" w:lineRule="auto"/>
        <w:ind w:firstLine="480" w:firstLineChars="200"/>
        <w:jc w:val="center"/>
        <w:rPr>
          <w:rFonts w:hint="eastAsia" w:ascii="宋体" w:hAnsi="宋体" w:cs="仿宋"/>
          <w:kern w:val="0"/>
          <w:sz w:val="24"/>
          <w:szCs w:val="24"/>
        </w:rPr>
      </w:pPr>
    </w:p>
    <w:p w14:paraId="456FB45D">
      <w:pPr>
        <w:keepNext/>
        <w:keepLines/>
        <w:autoSpaceDE w:val="0"/>
        <w:autoSpaceDN w:val="0"/>
        <w:spacing w:line="360" w:lineRule="auto"/>
        <w:ind w:firstLine="482" w:firstLineChars="200"/>
        <w:jc w:val="left"/>
        <w:outlineLvl w:val="1"/>
        <w:rPr>
          <w:rFonts w:hint="eastAsia" w:ascii="宋体" w:hAnsi="宋体" w:cs="仿宋"/>
          <w:b/>
          <w:bCs/>
          <w:kern w:val="0"/>
          <w:sz w:val="24"/>
          <w:szCs w:val="24"/>
        </w:rPr>
      </w:pPr>
      <w:bookmarkStart w:id="43" w:name="_Toc172733247"/>
      <w:bookmarkStart w:id="44" w:name="_Toc172846837"/>
      <w:r>
        <w:rPr>
          <w:rFonts w:hint="eastAsia" w:ascii="宋体" w:hAnsi="宋体" w:cs="仿宋"/>
          <w:b/>
          <w:bCs/>
          <w:kern w:val="0"/>
          <w:sz w:val="24"/>
          <w:szCs w:val="24"/>
        </w:rPr>
        <w:t>2.2  形式评审与响应性评审标准</w:t>
      </w:r>
      <w:bookmarkEnd w:id="38"/>
      <w:bookmarkEnd w:id="43"/>
      <w:bookmarkEnd w:id="44"/>
    </w:p>
    <w:p w14:paraId="1BCB028F">
      <w:pPr>
        <w:autoSpaceDE w:val="0"/>
        <w:autoSpaceDN w:val="0"/>
        <w:spacing w:line="360" w:lineRule="auto"/>
        <w:jc w:val="center"/>
        <w:rPr>
          <w:rFonts w:hint="eastAsia" w:ascii="黑体" w:hAnsi="黑体" w:eastAsia="黑体" w:cs="仿宋"/>
          <w:kern w:val="0"/>
          <w:sz w:val="26"/>
          <w:szCs w:val="26"/>
        </w:rPr>
      </w:pPr>
      <w:r>
        <w:rPr>
          <w:rFonts w:hint="eastAsia" w:ascii="黑体" w:hAnsi="黑体" w:eastAsia="黑体" w:cs="仿宋"/>
          <w:kern w:val="0"/>
          <w:sz w:val="26"/>
          <w:szCs w:val="26"/>
        </w:rPr>
        <w:t>形式评审与响应性评审表</w:t>
      </w:r>
    </w:p>
    <w:tbl>
      <w:tblPr>
        <w:tblStyle w:val="43"/>
        <w:tblW w:w="9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7022"/>
        <w:gridCol w:w="1915"/>
      </w:tblGrid>
      <w:tr w14:paraId="3F85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88" w:type="dxa"/>
            <w:vAlign w:val="center"/>
          </w:tcPr>
          <w:p w14:paraId="2DEF1479">
            <w:pPr>
              <w:autoSpaceDE w:val="0"/>
              <w:autoSpaceDN w:val="0"/>
              <w:snapToGrid w:val="0"/>
              <w:jc w:val="center"/>
              <w:rPr>
                <w:rFonts w:hint="eastAsia" w:ascii="宋体" w:hAnsi="宋体" w:cs="仿宋"/>
                <w:kern w:val="0"/>
                <w:szCs w:val="21"/>
              </w:rPr>
            </w:pPr>
            <w:r>
              <w:rPr>
                <w:rFonts w:hint="eastAsia" w:ascii="宋体" w:hAnsi="宋体" w:cs="仿宋"/>
                <w:kern w:val="0"/>
                <w:szCs w:val="21"/>
              </w:rPr>
              <w:t>序号</w:t>
            </w:r>
          </w:p>
        </w:tc>
        <w:tc>
          <w:tcPr>
            <w:tcW w:w="7022" w:type="dxa"/>
            <w:vAlign w:val="center"/>
          </w:tcPr>
          <w:p w14:paraId="7B2B7DD6">
            <w:pPr>
              <w:autoSpaceDE w:val="0"/>
              <w:autoSpaceDN w:val="0"/>
              <w:snapToGrid w:val="0"/>
              <w:jc w:val="center"/>
              <w:rPr>
                <w:rFonts w:hint="eastAsia" w:ascii="宋体" w:hAnsi="宋体" w:cs="仿宋"/>
                <w:kern w:val="0"/>
                <w:szCs w:val="21"/>
              </w:rPr>
            </w:pPr>
            <w:r>
              <w:rPr>
                <w:rFonts w:hint="eastAsia" w:ascii="宋体" w:hAnsi="宋体" w:cs="仿宋"/>
                <w:kern w:val="0"/>
                <w:szCs w:val="21"/>
              </w:rPr>
              <w:t>评审标准</w:t>
            </w:r>
          </w:p>
        </w:tc>
        <w:tc>
          <w:tcPr>
            <w:tcW w:w="1915" w:type="dxa"/>
            <w:vAlign w:val="center"/>
          </w:tcPr>
          <w:p w14:paraId="159E6267">
            <w:pPr>
              <w:autoSpaceDE w:val="0"/>
              <w:autoSpaceDN w:val="0"/>
              <w:snapToGrid w:val="0"/>
              <w:jc w:val="center"/>
              <w:rPr>
                <w:rFonts w:hint="eastAsia" w:ascii="宋体" w:hAnsi="宋体" w:cs="仿宋"/>
                <w:kern w:val="0"/>
                <w:szCs w:val="21"/>
              </w:rPr>
            </w:pPr>
            <w:r>
              <w:rPr>
                <w:rFonts w:hint="eastAsia" w:ascii="宋体" w:hAnsi="宋体" w:cs="仿宋"/>
                <w:kern w:val="0"/>
                <w:szCs w:val="21"/>
              </w:rPr>
              <w:t>评审情况</w:t>
            </w:r>
          </w:p>
        </w:tc>
      </w:tr>
      <w:tr w14:paraId="7F30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88" w:type="dxa"/>
            <w:vAlign w:val="center"/>
          </w:tcPr>
          <w:p w14:paraId="5200CBC7">
            <w:pPr>
              <w:autoSpaceDE w:val="0"/>
              <w:autoSpaceDN w:val="0"/>
              <w:snapToGrid w:val="0"/>
              <w:jc w:val="center"/>
              <w:rPr>
                <w:rFonts w:hint="eastAsia" w:ascii="宋体" w:hAnsi="宋体" w:cs="仿宋"/>
                <w:kern w:val="0"/>
                <w:szCs w:val="21"/>
              </w:rPr>
            </w:pPr>
            <w:r>
              <w:rPr>
                <w:rFonts w:hint="eastAsia" w:ascii="宋体" w:hAnsi="宋体" w:cs="仿宋"/>
                <w:kern w:val="0"/>
                <w:szCs w:val="21"/>
              </w:rPr>
              <w:t>1</w:t>
            </w:r>
          </w:p>
        </w:tc>
        <w:tc>
          <w:tcPr>
            <w:tcW w:w="7022" w:type="dxa"/>
            <w:vAlign w:val="center"/>
          </w:tcPr>
          <w:p w14:paraId="33B2C1A7">
            <w:pPr>
              <w:autoSpaceDE w:val="0"/>
              <w:autoSpaceDN w:val="0"/>
              <w:snapToGrid w:val="0"/>
              <w:rPr>
                <w:rFonts w:hint="eastAsia" w:ascii="宋体" w:hAnsi="宋体" w:cs="仿宋"/>
                <w:kern w:val="0"/>
                <w:szCs w:val="21"/>
              </w:rPr>
            </w:pPr>
            <w:r>
              <w:rPr>
                <w:rFonts w:hint="eastAsia" w:ascii="宋体" w:hAnsi="宋体" w:cs="仿宋"/>
                <w:kern w:val="0"/>
                <w:szCs w:val="21"/>
              </w:rPr>
              <w:t>揭榜响应文件按照规定的格式、内容填写，揭榜响应文件齐全完整，字迹清晰可辨。</w:t>
            </w:r>
          </w:p>
        </w:tc>
        <w:tc>
          <w:tcPr>
            <w:tcW w:w="1915" w:type="dxa"/>
            <w:vAlign w:val="center"/>
          </w:tcPr>
          <w:p w14:paraId="4469C5B7">
            <w:pPr>
              <w:autoSpaceDE w:val="0"/>
              <w:autoSpaceDN w:val="0"/>
              <w:snapToGrid w:val="0"/>
              <w:jc w:val="center"/>
              <w:rPr>
                <w:rFonts w:hint="eastAsia" w:ascii="宋体" w:hAnsi="宋体" w:cs="仿宋"/>
                <w:kern w:val="0"/>
                <w:szCs w:val="21"/>
              </w:rPr>
            </w:pPr>
          </w:p>
        </w:tc>
      </w:tr>
      <w:tr w14:paraId="5CDF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88" w:type="dxa"/>
            <w:vAlign w:val="center"/>
          </w:tcPr>
          <w:p w14:paraId="60629ADD">
            <w:pPr>
              <w:autoSpaceDE w:val="0"/>
              <w:autoSpaceDN w:val="0"/>
              <w:snapToGrid w:val="0"/>
              <w:jc w:val="center"/>
              <w:rPr>
                <w:rFonts w:hint="eastAsia" w:ascii="宋体" w:hAnsi="宋体" w:cs="仿宋"/>
                <w:kern w:val="0"/>
                <w:szCs w:val="21"/>
              </w:rPr>
            </w:pPr>
            <w:r>
              <w:rPr>
                <w:rFonts w:hint="eastAsia" w:ascii="宋体" w:hAnsi="宋体" w:cs="仿宋"/>
                <w:kern w:val="0"/>
                <w:szCs w:val="21"/>
              </w:rPr>
              <w:t>2</w:t>
            </w:r>
          </w:p>
        </w:tc>
        <w:tc>
          <w:tcPr>
            <w:tcW w:w="7022" w:type="dxa"/>
            <w:vAlign w:val="center"/>
          </w:tcPr>
          <w:p w14:paraId="7467C1CB">
            <w:pPr>
              <w:autoSpaceDE w:val="0"/>
              <w:autoSpaceDN w:val="0"/>
              <w:snapToGrid w:val="0"/>
              <w:rPr>
                <w:rFonts w:hint="eastAsia" w:ascii="宋体" w:hAnsi="宋体" w:cs="仿宋"/>
                <w:kern w:val="0"/>
                <w:szCs w:val="21"/>
              </w:rPr>
            </w:pPr>
            <w:r>
              <w:rPr>
                <w:rFonts w:hint="eastAsia" w:ascii="宋体" w:hAnsi="宋体" w:cs="仿宋"/>
                <w:kern w:val="0"/>
                <w:szCs w:val="21"/>
              </w:rPr>
              <w:t>揭榜响应文件上法定代表人或其授权代理人（授权的项目负责人）的签字、揭榜单位的单位章盖章齐全</w:t>
            </w:r>
            <w:r>
              <w:rPr>
                <w:rFonts w:hint="eastAsia" w:ascii="宋体" w:hAnsi="宋体" w:cs="宋体"/>
                <w:kern w:val="0"/>
                <w:szCs w:val="21"/>
              </w:rPr>
              <w:t>。</w:t>
            </w:r>
          </w:p>
        </w:tc>
        <w:tc>
          <w:tcPr>
            <w:tcW w:w="1915" w:type="dxa"/>
            <w:vAlign w:val="center"/>
          </w:tcPr>
          <w:p w14:paraId="1F9B8F80">
            <w:pPr>
              <w:autoSpaceDE w:val="0"/>
              <w:autoSpaceDN w:val="0"/>
              <w:snapToGrid w:val="0"/>
              <w:jc w:val="center"/>
              <w:rPr>
                <w:rFonts w:hint="eastAsia" w:ascii="宋体" w:hAnsi="宋体" w:cs="仿宋"/>
                <w:kern w:val="0"/>
                <w:szCs w:val="21"/>
              </w:rPr>
            </w:pPr>
          </w:p>
        </w:tc>
      </w:tr>
      <w:tr w14:paraId="562E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88" w:type="dxa"/>
            <w:vAlign w:val="center"/>
          </w:tcPr>
          <w:p w14:paraId="78911583">
            <w:pPr>
              <w:autoSpaceDE w:val="0"/>
              <w:autoSpaceDN w:val="0"/>
              <w:snapToGrid w:val="0"/>
              <w:jc w:val="center"/>
              <w:rPr>
                <w:rFonts w:hint="eastAsia" w:ascii="宋体" w:hAnsi="宋体" w:cs="仿宋"/>
                <w:kern w:val="0"/>
                <w:szCs w:val="21"/>
              </w:rPr>
            </w:pPr>
            <w:r>
              <w:rPr>
                <w:rFonts w:hint="eastAsia" w:ascii="宋体" w:hAnsi="宋体" w:cs="仿宋"/>
                <w:kern w:val="0"/>
                <w:szCs w:val="21"/>
              </w:rPr>
              <w:t>3</w:t>
            </w:r>
          </w:p>
        </w:tc>
        <w:tc>
          <w:tcPr>
            <w:tcW w:w="7022" w:type="dxa"/>
            <w:vAlign w:val="center"/>
          </w:tcPr>
          <w:p w14:paraId="1B71E255">
            <w:pPr>
              <w:autoSpaceDE w:val="0"/>
              <w:autoSpaceDN w:val="0"/>
              <w:snapToGrid w:val="0"/>
              <w:rPr>
                <w:rFonts w:hint="eastAsia" w:ascii="宋体" w:hAnsi="宋体" w:cs="仿宋"/>
                <w:kern w:val="0"/>
                <w:szCs w:val="21"/>
              </w:rPr>
            </w:pPr>
            <w:r>
              <w:rPr>
                <w:rFonts w:hint="eastAsia" w:ascii="宋体" w:hAnsi="宋体" w:cs="仿宋"/>
                <w:kern w:val="0"/>
                <w:szCs w:val="21"/>
              </w:rPr>
              <w:t>揭榜响应文件提供了项目负责人授权委托书，并按揭榜响应文件格式签字并盖章</w:t>
            </w:r>
            <w:r>
              <w:rPr>
                <w:rFonts w:hint="eastAsia" w:ascii="宋体" w:hAnsi="宋体" w:cs="宋体"/>
                <w:kern w:val="0"/>
                <w:szCs w:val="21"/>
              </w:rPr>
              <w:t>。</w:t>
            </w:r>
          </w:p>
        </w:tc>
        <w:tc>
          <w:tcPr>
            <w:tcW w:w="1915" w:type="dxa"/>
            <w:vAlign w:val="center"/>
          </w:tcPr>
          <w:p w14:paraId="7063CDA8">
            <w:pPr>
              <w:autoSpaceDE w:val="0"/>
              <w:autoSpaceDN w:val="0"/>
              <w:snapToGrid w:val="0"/>
              <w:jc w:val="center"/>
              <w:rPr>
                <w:rFonts w:hint="eastAsia" w:ascii="宋体" w:hAnsi="宋体" w:cs="仿宋"/>
                <w:kern w:val="0"/>
                <w:szCs w:val="21"/>
              </w:rPr>
            </w:pPr>
          </w:p>
        </w:tc>
      </w:tr>
      <w:tr w14:paraId="7AF3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88" w:type="dxa"/>
            <w:vAlign w:val="center"/>
          </w:tcPr>
          <w:p w14:paraId="73A80878">
            <w:pPr>
              <w:autoSpaceDE w:val="0"/>
              <w:autoSpaceDN w:val="0"/>
              <w:snapToGrid w:val="0"/>
              <w:jc w:val="center"/>
              <w:rPr>
                <w:rFonts w:hint="eastAsia" w:ascii="宋体" w:hAnsi="宋体" w:cs="仿宋"/>
                <w:kern w:val="0"/>
                <w:szCs w:val="21"/>
              </w:rPr>
            </w:pPr>
            <w:r>
              <w:rPr>
                <w:rFonts w:hint="eastAsia" w:ascii="宋体" w:hAnsi="宋体" w:cs="仿宋"/>
                <w:kern w:val="0"/>
                <w:szCs w:val="21"/>
              </w:rPr>
              <w:t>4</w:t>
            </w:r>
          </w:p>
        </w:tc>
        <w:tc>
          <w:tcPr>
            <w:tcW w:w="7022" w:type="dxa"/>
            <w:vAlign w:val="center"/>
          </w:tcPr>
          <w:p w14:paraId="62FF2208">
            <w:pPr>
              <w:autoSpaceDE w:val="0"/>
              <w:autoSpaceDN w:val="0"/>
              <w:snapToGrid w:val="0"/>
              <w:rPr>
                <w:rFonts w:hint="eastAsia" w:ascii="宋体" w:hAnsi="宋体" w:cs="仿宋"/>
                <w:kern w:val="0"/>
                <w:szCs w:val="21"/>
              </w:rPr>
            </w:pPr>
            <w:r>
              <w:rPr>
                <w:rFonts w:hint="eastAsia" w:ascii="宋体" w:hAnsi="宋体" w:cs="仿宋"/>
                <w:kern w:val="0"/>
                <w:szCs w:val="21"/>
              </w:rPr>
              <w:t>揭榜响应文件载明的项目完成期限未超过榜单规定的时限。</w:t>
            </w:r>
          </w:p>
        </w:tc>
        <w:tc>
          <w:tcPr>
            <w:tcW w:w="1915" w:type="dxa"/>
            <w:vAlign w:val="center"/>
          </w:tcPr>
          <w:p w14:paraId="02102429">
            <w:pPr>
              <w:autoSpaceDE w:val="0"/>
              <w:autoSpaceDN w:val="0"/>
              <w:snapToGrid w:val="0"/>
              <w:jc w:val="center"/>
              <w:rPr>
                <w:rFonts w:hint="eastAsia" w:ascii="宋体" w:hAnsi="宋体" w:cs="仿宋"/>
                <w:kern w:val="0"/>
                <w:szCs w:val="21"/>
              </w:rPr>
            </w:pPr>
          </w:p>
        </w:tc>
      </w:tr>
      <w:tr w14:paraId="10C3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88" w:type="dxa"/>
            <w:vAlign w:val="center"/>
          </w:tcPr>
          <w:p w14:paraId="05B444B3">
            <w:pPr>
              <w:autoSpaceDE w:val="0"/>
              <w:autoSpaceDN w:val="0"/>
              <w:snapToGrid w:val="0"/>
              <w:jc w:val="center"/>
              <w:rPr>
                <w:rFonts w:hint="eastAsia" w:ascii="宋体" w:hAnsi="宋体" w:cs="仿宋"/>
                <w:kern w:val="0"/>
                <w:szCs w:val="21"/>
              </w:rPr>
            </w:pPr>
            <w:r>
              <w:rPr>
                <w:rFonts w:hint="eastAsia" w:ascii="宋体" w:hAnsi="宋体" w:cs="仿宋"/>
                <w:kern w:val="0"/>
                <w:szCs w:val="21"/>
              </w:rPr>
              <w:t>5</w:t>
            </w:r>
          </w:p>
        </w:tc>
        <w:tc>
          <w:tcPr>
            <w:tcW w:w="7022" w:type="dxa"/>
            <w:vAlign w:val="center"/>
          </w:tcPr>
          <w:p w14:paraId="4981CB62">
            <w:pPr>
              <w:autoSpaceDE w:val="0"/>
              <w:autoSpaceDN w:val="0"/>
              <w:snapToGrid w:val="0"/>
              <w:rPr>
                <w:rFonts w:hint="eastAsia" w:ascii="宋体" w:hAnsi="宋体" w:cs="仿宋"/>
                <w:kern w:val="0"/>
                <w:szCs w:val="21"/>
              </w:rPr>
            </w:pPr>
            <w:r>
              <w:rPr>
                <w:rFonts w:hint="eastAsia" w:ascii="宋体" w:hAnsi="宋体" w:cs="仿宋"/>
                <w:kern w:val="0"/>
                <w:szCs w:val="21"/>
              </w:rPr>
              <w:t>揭榜报价未超过揭榜指南文件设定的最高限价。</w:t>
            </w:r>
          </w:p>
        </w:tc>
        <w:tc>
          <w:tcPr>
            <w:tcW w:w="1915" w:type="dxa"/>
            <w:vAlign w:val="center"/>
          </w:tcPr>
          <w:p w14:paraId="5593155A">
            <w:pPr>
              <w:autoSpaceDE w:val="0"/>
              <w:autoSpaceDN w:val="0"/>
              <w:snapToGrid w:val="0"/>
              <w:jc w:val="center"/>
              <w:rPr>
                <w:rFonts w:hint="eastAsia" w:ascii="宋体" w:hAnsi="宋体" w:cs="仿宋"/>
                <w:kern w:val="0"/>
                <w:szCs w:val="21"/>
              </w:rPr>
            </w:pPr>
          </w:p>
        </w:tc>
      </w:tr>
      <w:tr w14:paraId="7D92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88" w:type="dxa"/>
            <w:vAlign w:val="center"/>
          </w:tcPr>
          <w:p w14:paraId="07B8D8BB">
            <w:pPr>
              <w:autoSpaceDE w:val="0"/>
              <w:autoSpaceDN w:val="0"/>
              <w:snapToGrid w:val="0"/>
              <w:jc w:val="center"/>
              <w:rPr>
                <w:rFonts w:hint="eastAsia" w:ascii="宋体" w:hAnsi="宋体" w:cs="仿宋"/>
                <w:kern w:val="0"/>
                <w:szCs w:val="21"/>
              </w:rPr>
            </w:pPr>
            <w:r>
              <w:rPr>
                <w:rFonts w:hint="eastAsia" w:ascii="宋体" w:hAnsi="宋体" w:cs="仿宋"/>
                <w:kern w:val="0"/>
                <w:szCs w:val="21"/>
              </w:rPr>
              <w:t>6</w:t>
            </w:r>
          </w:p>
        </w:tc>
        <w:tc>
          <w:tcPr>
            <w:tcW w:w="7022" w:type="dxa"/>
            <w:vAlign w:val="center"/>
          </w:tcPr>
          <w:p w14:paraId="33F740F9">
            <w:pPr>
              <w:autoSpaceDE w:val="0"/>
              <w:autoSpaceDN w:val="0"/>
              <w:snapToGrid w:val="0"/>
              <w:rPr>
                <w:rFonts w:hint="eastAsia" w:ascii="宋体" w:hAnsi="宋体" w:cs="仿宋"/>
                <w:kern w:val="0"/>
                <w:szCs w:val="21"/>
              </w:rPr>
            </w:pPr>
            <w:r>
              <w:rPr>
                <w:rFonts w:hint="eastAsia" w:ascii="宋体" w:hAnsi="宋体" w:cs="仿宋"/>
                <w:kern w:val="0"/>
                <w:szCs w:val="21"/>
              </w:rPr>
              <w:t>揭榜响应文件对榜单的实质性要求和条件作出响应。</w:t>
            </w:r>
          </w:p>
        </w:tc>
        <w:tc>
          <w:tcPr>
            <w:tcW w:w="1915" w:type="dxa"/>
            <w:vAlign w:val="center"/>
          </w:tcPr>
          <w:p w14:paraId="0C04E4B5">
            <w:pPr>
              <w:autoSpaceDE w:val="0"/>
              <w:autoSpaceDN w:val="0"/>
              <w:snapToGrid w:val="0"/>
              <w:jc w:val="center"/>
              <w:rPr>
                <w:rFonts w:hint="eastAsia" w:ascii="宋体" w:hAnsi="宋体" w:cs="仿宋"/>
                <w:kern w:val="0"/>
                <w:szCs w:val="21"/>
              </w:rPr>
            </w:pPr>
          </w:p>
        </w:tc>
      </w:tr>
      <w:tr w14:paraId="7E9D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010" w:type="dxa"/>
            <w:gridSpan w:val="2"/>
            <w:vAlign w:val="center"/>
          </w:tcPr>
          <w:p w14:paraId="4E22D6DE">
            <w:pPr>
              <w:autoSpaceDE w:val="0"/>
              <w:autoSpaceDN w:val="0"/>
              <w:snapToGrid w:val="0"/>
              <w:jc w:val="center"/>
              <w:rPr>
                <w:rFonts w:hint="eastAsia" w:ascii="宋体" w:hAnsi="宋体" w:cs="仿宋"/>
                <w:kern w:val="0"/>
                <w:szCs w:val="21"/>
              </w:rPr>
            </w:pPr>
            <w:r>
              <w:rPr>
                <w:rFonts w:hint="eastAsia" w:ascii="宋体" w:hAnsi="宋体" w:cs="仿宋"/>
                <w:kern w:val="0"/>
                <w:szCs w:val="21"/>
              </w:rPr>
              <w:t>评审结论（通过或不通过）</w:t>
            </w:r>
          </w:p>
        </w:tc>
        <w:tc>
          <w:tcPr>
            <w:tcW w:w="1915" w:type="dxa"/>
            <w:vAlign w:val="center"/>
          </w:tcPr>
          <w:p w14:paraId="04B97229">
            <w:pPr>
              <w:autoSpaceDE w:val="0"/>
              <w:autoSpaceDN w:val="0"/>
              <w:snapToGrid w:val="0"/>
              <w:jc w:val="center"/>
              <w:rPr>
                <w:rFonts w:hint="eastAsia" w:ascii="宋体" w:hAnsi="宋体" w:cs="仿宋"/>
                <w:kern w:val="0"/>
                <w:szCs w:val="21"/>
              </w:rPr>
            </w:pPr>
          </w:p>
        </w:tc>
      </w:tr>
    </w:tbl>
    <w:p w14:paraId="616719F7">
      <w:pPr>
        <w:pStyle w:val="16"/>
        <w:ind w:firstLine="480" w:firstLineChars="200"/>
        <w:rPr>
          <w:rFonts w:hint="eastAsia"/>
        </w:rPr>
      </w:pPr>
    </w:p>
    <w:p w14:paraId="1702C24B">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 评审</w:t>
      </w:r>
      <w:bookmarkEnd w:id="39"/>
      <w:bookmarkEnd w:id="40"/>
      <w:bookmarkEnd w:id="41"/>
      <w:bookmarkEnd w:id="42"/>
    </w:p>
    <w:p w14:paraId="7686D69E">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采取百分制，初步评审、最终评审、评榜价评审评分权重占比比例为</w:t>
      </w:r>
      <w:r>
        <w:rPr>
          <w:rFonts w:hint="eastAsia" w:ascii="宋体" w:hAnsi="宋体" w:cs="仿宋"/>
          <w:b/>
          <w:bCs/>
          <w:kern w:val="0"/>
          <w:sz w:val="24"/>
          <w:szCs w:val="24"/>
          <w:u w:val="single"/>
        </w:rPr>
        <w:t>60%:30%:10%</w:t>
      </w:r>
      <w:r>
        <w:rPr>
          <w:rFonts w:hint="eastAsia" w:ascii="宋体" w:hAnsi="宋体" w:cs="仿宋"/>
          <w:kern w:val="0"/>
          <w:sz w:val="24"/>
          <w:szCs w:val="24"/>
        </w:rPr>
        <w:t>。</w:t>
      </w:r>
    </w:p>
    <w:p w14:paraId="1310AB50">
      <w:pPr>
        <w:autoSpaceDE w:val="0"/>
        <w:autoSpaceDN w:val="0"/>
        <w:spacing w:line="360" w:lineRule="auto"/>
        <w:ind w:firstLine="482" w:firstLineChars="200"/>
        <w:jc w:val="left"/>
        <w:rPr>
          <w:rFonts w:hint="eastAsia" w:ascii="宋体" w:hAnsi="宋体" w:cs="黑体"/>
          <w:b/>
          <w:bCs/>
          <w:kern w:val="0"/>
          <w:sz w:val="24"/>
          <w:szCs w:val="24"/>
        </w:rPr>
      </w:pPr>
      <w:bookmarkStart w:id="45" w:name="_Toc152042379"/>
      <w:bookmarkStart w:id="46" w:name="_Toc152045602"/>
      <w:bookmarkStart w:id="47" w:name="_Toc144974569"/>
      <w:bookmarkStart w:id="48" w:name="_Toc179632620"/>
      <w:r>
        <w:rPr>
          <w:rFonts w:hint="eastAsia" w:ascii="宋体" w:hAnsi="宋体" w:cs="黑体"/>
          <w:b/>
          <w:bCs/>
          <w:kern w:val="0"/>
          <w:sz w:val="24"/>
          <w:szCs w:val="24"/>
        </w:rPr>
        <w:t>3.1 初步评审标准</w:t>
      </w:r>
      <w:bookmarkEnd w:id="45"/>
      <w:bookmarkEnd w:id="46"/>
      <w:bookmarkEnd w:id="47"/>
      <w:bookmarkEnd w:id="48"/>
    </w:p>
    <w:tbl>
      <w:tblPr>
        <w:tblStyle w:val="117"/>
        <w:tblpPr w:leftFromText="180" w:rightFromText="180" w:vertAnchor="text" w:horzAnchor="margin" w:tblpY="25"/>
        <w:tblW w:w="941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
        <w:gridCol w:w="852"/>
        <w:gridCol w:w="1703"/>
        <w:gridCol w:w="5812"/>
        <w:gridCol w:w="617"/>
      </w:tblGrid>
      <w:tr w14:paraId="7996C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9411" w:type="dxa"/>
            <w:gridSpan w:val="5"/>
            <w:vAlign w:val="center"/>
          </w:tcPr>
          <w:p w14:paraId="55AFC188">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项目名称：</w:t>
            </w:r>
          </w:p>
        </w:tc>
      </w:tr>
      <w:tr w14:paraId="53126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9411" w:type="dxa"/>
            <w:gridSpan w:val="5"/>
            <w:vAlign w:val="center"/>
          </w:tcPr>
          <w:p w14:paraId="22BB67E4">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揭榜单位：</w:t>
            </w:r>
          </w:p>
        </w:tc>
      </w:tr>
      <w:tr w14:paraId="1F6AA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0" w:hRule="atLeast"/>
        </w:trPr>
        <w:tc>
          <w:tcPr>
            <w:tcW w:w="427" w:type="dxa"/>
            <w:vAlign w:val="center"/>
          </w:tcPr>
          <w:p w14:paraId="4767D31B">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序号</w:t>
            </w:r>
          </w:p>
        </w:tc>
        <w:tc>
          <w:tcPr>
            <w:tcW w:w="852" w:type="dxa"/>
            <w:vAlign w:val="center"/>
          </w:tcPr>
          <w:p w14:paraId="29F57A1E">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一级指标</w:t>
            </w:r>
          </w:p>
        </w:tc>
        <w:tc>
          <w:tcPr>
            <w:tcW w:w="1703" w:type="dxa"/>
            <w:vAlign w:val="center"/>
          </w:tcPr>
          <w:p w14:paraId="72824F07">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二级指标</w:t>
            </w:r>
          </w:p>
        </w:tc>
        <w:tc>
          <w:tcPr>
            <w:tcW w:w="5812" w:type="dxa"/>
            <w:vAlign w:val="center"/>
          </w:tcPr>
          <w:p w14:paraId="042428C5">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评分标准划分</w:t>
            </w:r>
          </w:p>
        </w:tc>
        <w:tc>
          <w:tcPr>
            <w:tcW w:w="617" w:type="dxa"/>
            <w:vAlign w:val="center"/>
          </w:tcPr>
          <w:p w14:paraId="1B1A31E2">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得分</w:t>
            </w:r>
          </w:p>
        </w:tc>
      </w:tr>
      <w:tr w14:paraId="291B3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427" w:type="dxa"/>
            <w:vMerge w:val="restart"/>
            <w:tcBorders>
              <w:bottom w:val="nil"/>
            </w:tcBorders>
            <w:vAlign w:val="center"/>
          </w:tcPr>
          <w:p w14:paraId="2C07915D">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r>
              <w:rPr>
                <w:rFonts w:hint="eastAsia" w:ascii="宋体" w:hAnsi="宋体" w:cs="宋体" w:eastAsiaTheme="minorEastAsia"/>
                <w:snapToGrid w:val="0"/>
                <w:kern w:val="0"/>
                <w:szCs w:val="21"/>
              </w:rPr>
              <w:t>1</w:t>
            </w:r>
          </w:p>
        </w:tc>
        <w:tc>
          <w:tcPr>
            <w:tcW w:w="852" w:type="dxa"/>
            <w:vMerge w:val="restart"/>
            <w:tcBorders>
              <w:bottom w:val="nil"/>
            </w:tcBorders>
            <w:vAlign w:val="center"/>
          </w:tcPr>
          <w:p w14:paraId="727D5577">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攻关技</w:t>
            </w:r>
          </w:p>
          <w:p w14:paraId="1B17D195">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术创新</w:t>
            </w:r>
          </w:p>
          <w:p w14:paraId="140A9F3D">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（30分）</w:t>
            </w:r>
          </w:p>
        </w:tc>
        <w:tc>
          <w:tcPr>
            <w:tcW w:w="1703" w:type="dxa"/>
            <w:vAlign w:val="center"/>
          </w:tcPr>
          <w:p w14:paraId="0CF13B32">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关键性问题描述</w:t>
            </w:r>
          </w:p>
          <w:p w14:paraId="388785F9">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（10分）</w:t>
            </w:r>
          </w:p>
        </w:tc>
        <w:tc>
          <w:tcPr>
            <w:tcW w:w="5812" w:type="dxa"/>
            <w:vAlign w:val="center"/>
          </w:tcPr>
          <w:p w14:paraId="1DC17826">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1</w:t>
            </w:r>
            <w:r>
              <w:rPr>
                <w:rFonts w:hint="eastAsia" w:ascii="宋体" w:hAnsi="宋体" w:cs="仿宋" w:eastAsiaTheme="minorEastAsia"/>
                <w:snapToGrid w:val="0"/>
                <w:kern w:val="0"/>
                <w:szCs w:val="21"/>
              </w:rPr>
              <w:t>.对关键性问题描述一般，得6分；</w:t>
            </w:r>
          </w:p>
          <w:p w14:paraId="599245F0">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spacing w:val="-3"/>
                <w:kern w:val="0"/>
                <w:szCs w:val="21"/>
              </w:rPr>
            </w:pPr>
            <w:r>
              <w:rPr>
                <w:rFonts w:hint="eastAsia" w:ascii="宋体" w:hAnsi="宋体" w:cs="Arial" w:eastAsiaTheme="minorEastAsia"/>
                <w:snapToGrid w:val="0"/>
                <w:spacing w:val="-3"/>
                <w:kern w:val="0"/>
                <w:szCs w:val="21"/>
              </w:rPr>
              <w:t>2</w:t>
            </w:r>
            <w:r>
              <w:rPr>
                <w:rFonts w:hint="eastAsia" w:ascii="宋体" w:hAnsi="宋体" w:cs="仿宋" w:eastAsiaTheme="minorEastAsia"/>
                <w:snapToGrid w:val="0"/>
                <w:spacing w:val="-3"/>
                <w:kern w:val="0"/>
                <w:szCs w:val="21"/>
              </w:rPr>
              <w:t>.</w:t>
            </w:r>
            <w:r>
              <w:rPr>
                <w:rFonts w:hint="eastAsia" w:ascii="宋体" w:hAnsi="宋体" w:cs="仿宋" w:eastAsiaTheme="minorEastAsia"/>
                <w:snapToGrid w:val="0"/>
                <w:kern w:val="0"/>
                <w:szCs w:val="21"/>
              </w:rPr>
              <w:t>对关键性问题描述较清晰，得</w:t>
            </w:r>
            <w:r>
              <w:rPr>
                <w:rFonts w:hint="eastAsia" w:ascii="宋体" w:hAnsi="宋体" w:cs="Arial" w:eastAsiaTheme="minorEastAsia"/>
                <w:snapToGrid w:val="0"/>
                <w:kern w:val="0"/>
                <w:szCs w:val="21"/>
              </w:rPr>
              <w:t>6-8</w:t>
            </w:r>
            <w:r>
              <w:rPr>
                <w:rFonts w:hint="eastAsia" w:ascii="宋体" w:hAnsi="宋体" w:cs="仿宋" w:eastAsiaTheme="minorEastAsia"/>
                <w:snapToGrid w:val="0"/>
                <w:kern w:val="0"/>
                <w:szCs w:val="21"/>
              </w:rPr>
              <w:t>分</w:t>
            </w:r>
            <w:r>
              <w:rPr>
                <w:rFonts w:hint="eastAsia" w:ascii="宋体" w:hAnsi="宋体" w:cs="仿宋" w:eastAsiaTheme="minorEastAsia"/>
                <w:snapToGrid w:val="0"/>
                <w:spacing w:val="-3"/>
                <w:kern w:val="0"/>
                <w:szCs w:val="21"/>
              </w:rPr>
              <w:t>；</w:t>
            </w:r>
          </w:p>
          <w:p w14:paraId="17DB8182">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spacing w:val="-4"/>
                <w:kern w:val="0"/>
                <w:szCs w:val="21"/>
              </w:rPr>
              <w:t>3.</w:t>
            </w:r>
            <w:r>
              <w:rPr>
                <w:rFonts w:hint="eastAsia" w:ascii="宋体" w:hAnsi="宋体" w:cs="仿宋" w:eastAsiaTheme="minorEastAsia"/>
                <w:snapToGrid w:val="0"/>
                <w:kern w:val="0"/>
                <w:szCs w:val="21"/>
              </w:rPr>
              <w:t>对关键性问题描述清晰，结合了集团需求现状的，得</w:t>
            </w:r>
            <w:r>
              <w:rPr>
                <w:rFonts w:hint="eastAsia" w:ascii="宋体" w:hAnsi="宋体" w:cs="Arial" w:eastAsiaTheme="minorEastAsia"/>
                <w:snapToGrid w:val="0"/>
                <w:kern w:val="0"/>
                <w:szCs w:val="21"/>
              </w:rPr>
              <w:t>8-10</w:t>
            </w:r>
            <w:r>
              <w:rPr>
                <w:rFonts w:hint="eastAsia" w:ascii="宋体" w:hAnsi="宋体" w:cs="仿宋" w:eastAsiaTheme="minorEastAsia"/>
                <w:snapToGrid w:val="0"/>
                <w:kern w:val="0"/>
                <w:szCs w:val="21"/>
              </w:rPr>
              <w:t>分。</w:t>
            </w:r>
          </w:p>
        </w:tc>
        <w:tc>
          <w:tcPr>
            <w:tcW w:w="617" w:type="dxa"/>
            <w:vAlign w:val="center"/>
          </w:tcPr>
          <w:p w14:paraId="017CA6F2">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r>
      <w:tr w14:paraId="52D00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427" w:type="dxa"/>
            <w:vMerge w:val="continue"/>
            <w:tcBorders>
              <w:top w:val="nil"/>
              <w:bottom w:val="nil"/>
            </w:tcBorders>
            <w:vAlign w:val="center"/>
          </w:tcPr>
          <w:p w14:paraId="7BDE6690">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c>
          <w:tcPr>
            <w:tcW w:w="852" w:type="dxa"/>
            <w:vMerge w:val="continue"/>
            <w:tcBorders>
              <w:top w:val="nil"/>
              <w:bottom w:val="nil"/>
            </w:tcBorders>
            <w:vAlign w:val="center"/>
          </w:tcPr>
          <w:p w14:paraId="0FFDC79B">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c>
          <w:tcPr>
            <w:tcW w:w="1703" w:type="dxa"/>
            <w:vAlign w:val="center"/>
          </w:tcPr>
          <w:p w14:paraId="58E9CABB">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预期成果指标</w:t>
            </w:r>
          </w:p>
          <w:p w14:paraId="3EFB74A1">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（10分）</w:t>
            </w:r>
          </w:p>
        </w:tc>
        <w:tc>
          <w:tcPr>
            <w:tcW w:w="5812" w:type="dxa"/>
            <w:vAlign w:val="center"/>
          </w:tcPr>
          <w:p w14:paraId="0738F586">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1</w:t>
            </w:r>
            <w:r>
              <w:rPr>
                <w:rFonts w:hint="eastAsia" w:ascii="宋体" w:hAnsi="宋体" w:cs="仿宋" w:eastAsiaTheme="minorEastAsia"/>
                <w:snapToGrid w:val="0"/>
                <w:kern w:val="0"/>
                <w:szCs w:val="21"/>
              </w:rPr>
              <w:t>.满足榜单基本要求，得</w:t>
            </w:r>
            <w:r>
              <w:rPr>
                <w:rFonts w:hint="eastAsia" w:ascii="宋体" w:hAnsi="宋体" w:cs="Arial" w:eastAsiaTheme="minorEastAsia"/>
                <w:snapToGrid w:val="0"/>
                <w:kern w:val="0"/>
                <w:szCs w:val="21"/>
              </w:rPr>
              <w:t>6</w:t>
            </w:r>
            <w:r>
              <w:rPr>
                <w:rFonts w:hint="eastAsia" w:ascii="宋体" w:hAnsi="宋体" w:cs="仿宋" w:eastAsiaTheme="minorEastAsia"/>
                <w:snapToGrid w:val="0"/>
                <w:kern w:val="0"/>
                <w:szCs w:val="21"/>
              </w:rPr>
              <w:t>分；</w:t>
            </w:r>
          </w:p>
          <w:p w14:paraId="219D36B8">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2</w:t>
            </w:r>
            <w:r>
              <w:rPr>
                <w:rFonts w:hint="eastAsia" w:ascii="宋体" w:hAnsi="宋体" w:cs="仿宋" w:eastAsiaTheme="minorEastAsia"/>
                <w:snapToGrid w:val="0"/>
                <w:kern w:val="0"/>
                <w:szCs w:val="21"/>
              </w:rPr>
              <w:t>.优于榜单基本要求，得</w:t>
            </w:r>
            <w:r>
              <w:rPr>
                <w:rFonts w:hint="eastAsia" w:ascii="宋体" w:hAnsi="宋体" w:cs="Arial" w:eastAsiaTheme="minorEastAsia"/>
                <w:snapToGrid w:val="0"/>
                <w:kern w:val="0"/>
                <w:szCs w:val="21"/>
              </w:rPr>
              <w:t>6-8</w:t>
            </w:r>
            <w:r>
              <w:rPr>
                <w:rFonts w:hint="eastAsia" w:ascii="宋体" w:hAnsi="宋体" w:cs="仿宋" w:eastAsiaTheme="minorEastAsia"/>
                <w:snapToGrid w:val="0"/>
                <w:kern w:val="0"/>
                <w:szCs w:val="21"/>
              </w:rPr>
              <w:t>分；</w:t>
            </w:r>
          </w:p>
          <w:p w14:paraId="4D0C7149">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3.优于榜单基本要求，</w:t>
            </w:r>
            <w:r>
              <w:rPr>
                <w:rFonts w:hint="eastAsia" w:ascii="宋体" w:hAnsi="宋体" w:cs="宋体" w:eastAsiaTheme="minorEastAsia"/>
                <w:snapToGrid w:val="0"/>
                <w:kern w:val="0"/>
                <w:szCs w:val="21"/>
              </w:rPr>
              <w:t>能够具有一定影响力的，</w:t>
            </w:r>
            <w:r>
              <w:rPr>
                <w:rFonts w:hint="eastAsia" w:ascii="宋体" w:hAnsi="宋体" w:cs="仿宋" w:eastAsiaTheme="minorEastAsia"/>
                <w:snapToGrid w:val="0"/>
                <w:kern w:val="0"/>
                <w:szCs w:val="21"/>
              </w:rPr>
              <w:t>得8-10分。</w:t>
            </w:r>
          </w:p>
        </w:tc>
        <w:tc>
          <w:tcPr>
            <w:tcW w:w="617" w:type="dxa"/>
            <w:vAlign w:val="center"/>
          </w:tcPr>
          <w:p w14:paraId="05C6670D">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r>
      <w:tr w14:paraId="34DE0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continue"/>
            <w:tcBorders>
              <w:top w:val="nil"/>
            </w:tcBorders>
            <w:vAlign w:val="center"/>
          </w:tcPr>
          <w:p w14:paraId="59A25B50">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c>
          <w:tcPr>
            <w:tcW w:w="852" w:type="dxa"/>
            <w:vMerge w:val="continue"/>
            <w:tcBorders>
              <w:top w:val="nil"/>
            </w:tcBorders>
            <w:vAlign w:val="center"/>
          </w:tcPr>
          <w:p w14:paraId="61AD8862">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c>
          <w:tcPr>
            <w:tcW w:w="1703" w:type="dxa"/>
            <w:vAlign w:val="center"/>
          </w:tcPr>
          <w:p w14:paraId="58008236">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成果应用前景</w:t>
            </w:r>
          </w:p>
          <w:p w14:paraId="39EA0F13">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（10分）</w:t>
            </w:r>
          </w:p>
        </w:tc>
        <w:tc>
          <w:tcPr>
            <w:tcW w:w="5812" w:type="dxa"/>
            <w:vAlign w:val="center"/>
          </w:tcPr>
          <w:p w14:paraId="067049EF">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1</w:t>
            </w:r>
            <w:r>
              <w:rPr>
                <w:rFonts w:hint="eastAsia" w:ascii="宋体" w:hAnsi="宋体" w:cs="仿宋" w:eastAsiaTheme="minorEastAsia"/>
                <w:snapToGrid w:val="0"/>
                <w:kern w:val="0"/>
                <w:szCs w:val="21"/>
              </w:rPr>
              <w:t>.能够实现集团自用，得</w:t>
            </w:r>
            <w:r>
              <w:rPr>
                <w:rFonts w:hint="eastAsia" w:ascii="宋体" w:hAnsi="宋体" w:cs="Arial" w:eastAsiaTheme="minorEastAsia"/>
                <w:snapToGrid w:val="0"/>
                <w:kern w:val="0"/>
                <w:szCs w:val="21"/>
              </w:rPr>
              <w:t>6</w:t>
            </w:r>
            <w:r>
              <w:rPr>
                <w:rFonts w:hint="eastAsia" w:ascii="宋体" w:hAnsi="宋体" w:cs="仿宋" w:eastAsiaTheme="minorEastAsia"/>
                <w:snapToGrid w:val="0"/>
                <w:kern w:val="0"/>
                <w:szCs w:val="21"/>
              </w:rPr>
              <w:t>分；</w:t>
            </w:r>
          </w:p>
          <w:p w14:paraId="16765769">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2</w:t>
            </w:r>
            <w:r>
              <w:rPr>
                <w:rFonts w:hint="eastAsia" w:ascii="宋体" w:hAnsi="宋体" w:cs="仿宋" w:eastAsiaTheme="minorEastAsia"/>
                <w:snapToGrid w:val="0"/>
                <w:kern w:val="0"/>
                <w:szCs w:val="21"/>
              </w:rPr>
              <w:t>.能够推广到外部市场，得</w:t>
            </w:r>
            <w:r>
              <w:rPr>
                <w:rFonts w:hint="eastAsia" w:ascii="宋体" w:hAnsi="宋体" w:cs="Arial" w:eastAsiaTheme="minorEastAsia"/>
                <w:snapToGrid w:val="0"/>
                <w:kern w:val="0"/>
                <w:szCs w:val="21"/>
              </w:rPr>
              <w:t>6-8</w:t>
            </w:r>
            <w:r>
              <w:rPr>
                <w:rFonts w:hint="eastAsia" w:ascii="宋体" w:hAnsi="宋体" w:cs="仿宋" w:eastAsiaTheme="minorEastAsia"/>
                <w:snapToGrid w:val="0"/>
                <w:kern w:val="0"/>
                <w:szCs w:val="21"/>
              </w:rPr>
              <w:t>分；</w:t>
            </w:r>
          </w:p>
          <w:p w14:paraId="717F3BA7">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3</w:t>
            </w:r>
            <w:r>
              <w:rPr>
                <w:rFonts w:hint="eastAsia" w:ascii="宋体" w:hAnsi="宋体" w:cs="仿宋" w:eastAsiaTheme="minorEastAsia"/>
                <w:snapToGrid w:val="0"/>
                <w:kern w:val="0"/>
                <w:szCs w:val="21"/>
              </w:rPr>
              <w:t>.具备较高的商业化推广价值，能产生社会经济效应的，得</w:t>
            </w:r>
            <w:r>
              <w:rPr>
                <w:rFonts w:hint="eastAsia" w:ascii="宋体" w:hAnsi="宋体" w:cs="Arial" w:eastAsiaTheme="minorEastAsia"/>
                <w:snapToGrid w:val="0"/>
                <w:kern w:val="0"/>
                <w:szCs w:val="21"/>
              </w:rPr>
              <w:t>8-10</w:t>
            </w:r>
            <w:r>
              <w:rPr>
                <w:rFonts w:hint="eastAsia" w:ascii="宋体" w:hAnsi="宋体" w:cs="仿宋" w:eastAsiaTheme="minorEastAsia"/>
                <w:snapToGrid w:val="0"/>
                <w:kern w:val="0"/>
                <w:szCs w:val="21"/>
              </w:rPr>
              <w:t>分。</w:t>
            </w:r>
          </w:p>
        </w:tc>
        <w:tc>
          <w:tcPr>
            <w:tcW w:w="617" w:type="dxa"/>
            <w:vAlign w:val="center"/>
          </w:tcPr>
          <w:p w14:paraId="64209E83">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r>
      <w:tr w14:paraId="624A8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427" w:type="dxa"/>
            <w:vMerge w:val="restart"/>
            <w:tcBorders>
              <w:bottom w:val="nil"/>
            </w:tcBorders>
            <w:vAlign w:val="center"/>
          </w:tcPr>
          <w:p w14:paraId="5F360E45">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r>
              <w:rPr>
                <w:rFonts w:hint="eastAsia" w:ascii="宋体" w:hAnsi="宋体" w:cs="宋体" w:eastAsiaTheme="minorEastAsia"/>
                <w:snapToGrid w:val="0"/>
                <w:kern w:val="0"/>
                <w:szCs w:val="21"/>
              </w:rPr>
              <w:t>2</w:t>
            </w:r>
          </w:p>
        </w:tc>
        <w:tc>
          <w:tcPr>
            <w:tcW w:w="852" w:type="dxa"/>
            <w:vMerge w:val="restart"/>
            <w:tcBorders>
              <w:bottom w:val="nil"/>
            </w:tcBorders>
            <w:vAlign w:val="center"/>
          </w:tcPr>
          <w:p w14:paraId="443C814C">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spacing w:val="-7"/>
                <w:kern w:val="0"/>
                <w:szCs w:val="21"/>
              </w:rPr>
            </w:pPr>
            <w:r>
              <w:rPr>
                <w:rFonts w:hint="eastAsia" w:ascii="宋体" w:hAnsi="宋体" w:cs="仿宋" w:eastAsiaTheme="minorEastAsia"/>
                <w:snapToGrid w:val="0"/>
                <w:kern w:val="0"/>
                <w:szCs w:val="21"/>
              </w:rPr>
              <w:t>技术路线</w:t>
            </w:r>
            <w:r>
              <w:rPr>
                <w:rFonts w:hint="eastAsia" w:ascii="宋体" w:hAnsi="宋体" w:cs="仿宋" w:eastAsiaTheme="minorEastAsia"/>
                <w:snapToGrid w:val="0"/>
                <w:spacing w:val="-7"/>
                <w:kern w:val="0"/>
                <w:szCs w:val="21"/>
              </w:rPr>
              <w:t>可行性</w:t>
            </w:r>
          </w:p>
          <w:p w14:paraId="5189E774">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（20分）</w:t>
            </w:r>
          </w:p>
        </w:tc>
        <w:tc>
          <w:tcPr>
            <w:tcW w:w="1703" w:type="dxa"/>
            <w:vAlign w:val="center"/>
          </w:tcPr>
          <w:p w14:paraId="4D829873">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技术手段</w:t>
            </w:r>
          </w:p>
          <w:p w14:paraId="1945C14F">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适应性</w:t>
            </w:r>
          </w:p>
          <w:p w14:paraId="0C2CFC2C">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（10分）</w:t>
            </w:r>
          </w:p>
        </w:tc>
        <w:tc>
          <w:tcPr>
            <w:tcW w:w="5812" w:type="dxa"/>
            <w:vAlign w:val="center"/>
          </w:tcPr>
          <w:p w14:paraId="04016BBC">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1</w:t>
            </w:r>
            <w:r>
              <w:rPr>
                <w:rFonts w:hint="eastAsia" w:ascii="宋体" w:hAnsi="宋体" w:cs="仿宋" w:eastAsiaTheme="minorEastAsia"/>
                <w:snapToGrid w:val="0"/>
                <w:kern w:val="0"/>
                <w:szCs w:val="21"/>
              </w:rPr>
              <w:t>.采用的技术方法一般，得6分；</w:t>
            </w:r>
          </w:p>
          <w:p w14:paraId="2C20E44A">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2.采用的技术方法较为适用，且具有一定的研发技</w:t>
            </w:r>
            <w:r>
              <w:rPr>
                <w:rFonts w:hint="eastAsia" w:ascii="宋体" w:hAnsi="宋体" w:cs="仿宋" w:eastAsiaTheme="minorEastAsia"/>
                <w:snapToGrid w:val="0"/>
                <w:spacing w:val="-1"/>
                <w:kern w:val="0"/>
                <w:szCs w:val="21"/>
              </w:rPr>
              <w:t>术条件和基础能力，得</w:t>
            </w:r>
            <w:r>
              <w:rPr>
                <w:rFonts w:hint="eastAsia" w:ascii="宋体" w:hAnsi="宋体" w:cs="Arial" w:eastAsiaTheme="minorEastAsia"/>
                <w:snapToGrid w:val="0"/>
                <w:spacing w:val="-1"/>
                <w:kern w:val="0"/>
                <w:szCs w:val="21"/>
              </w:rPr>
              <w:t>6-8</w:t>
            </w:r>
            <w:r>
              <w:rPr>
                <w:rFonts w:hint="eastAsia" w:ascii="宋体" w:hAnsi="宋体" w:cs="仿宋" w:eastAsiaTheme="minorEastAsia"/>
                <w:snapToGrid w:val="0"/>
                <w:kern w:val="0"/>
                <w:szCs w:val="21"/>
              </w:rPr>
              <w:t>分</w:t>
            </w:r>
            <w:r>
              <w:rPr>
                <w:rFonts w:hint="eastAsia" w:ascii="宋体" w:hAnsi="宋体" w:cs="仿宋" w:eastAsiaTheme="minorEastAsia"/>
                <w:snapToGrid w:val="0"/>
                <w:spacing w:val="-1"/>
                <w:kern w:val="0"/>
                <w:szCs w:val="21"/>
              </w:rPr>
              <w:t>；</w:t>
            </w:r>
          </w:p>
          <w:p w14:paraId="1D7FE7C0">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3.采用的技术方法适用，具有良好的研发技术条件和基础能力，得</w:t>
            </w:r>
            <w:r>
              <w:rPr>
                <w:rFonts w:hint="eastAsia" w:ascii="宋体" w:hAnsi="宋体" w:cs="Arial" w:eastAsiaTheme="minorEastAsia"/>
                <w:snapToGrid w:val="0"/>
                <w:kern w:val="0"/>
                <w:szCs w:val="21"/>
              </w:rPr>
              <w:t>8-10</w:t>
            </w:r>
            <w:r>
              <w:rPr>
                <w:rFonts w:hint="eastAsia" w:ascii="宋体" w:hAnsi="宋体" w:cs="仿宋" w:eastAsiaTheme="minorEastAsia"/>
                <w:snapToGrid w:val="0"/>
                <w:kern w:val="0"/>
                <w:szCs w:val="21"/>
              </w:rPr>
              <w:t>分。</w:t>
            </w:r>
          </w:p>
        </w:tc>
        <w:tc>
          <w:tcPr>
            <w:tcW w:w="617" w:type="dxa"/>
            <w:vAlign w:val="center"/>
          </w:tcPr>
          <w:p w14:paraId="07FCBECA">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r>
      <w:tr w14:paraId="4E982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427" w:type="dxa"/>
            <w:vMerge w:val="continue"/>
            <w:tcBorders>
              <w:top w:val="nil"/>
            </w:tcBorders>
            <w:vAlign w:val="center"/>
          </w:tcPr>
          <w:p w14:paraId="4F5086F2">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c>
          <w:tcPr>
            <w:tcW w:w="852" w:type="dxa"/>
            <w:vMerge w:val="continue"/>
            <w:tcBorders>
              <w:top w:val="nil"/>
            </w:tcBorders>
            <w:vAlign w:val="center"/>
          </w:tcPr>
          <w:p w14:paraId="15B0B181">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c>
          <w:tcPr>
            <w:tcW w:w="1703" w:type="dxa"/>
            <w:vAlign w:val="center"/>
          </w:tcPr>
          <w:p w14:paraId="6BF2F825">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解决关键性问题的</w:t>
            </w:r>
          </w:p>
          <w:p w14:paraId="53013E38">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可行性和效果</w:t>
            </w:r>
          </w:p>
          <w:p w14:paraId="3F0930BF">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（10分）</w:t>
            </w:r>
          </w:p>
        </w:tc>
        <w:tc>
          <w:tcPr>
            <w:tcW w:w="5812" w:type="dxa"/>
            <w:vAlign w:val="center"/>
          </w:tcPr>
          <w:p w14:paraId="2399CA9B">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1.能够解决关键性问题，得6分；</w:t>
            </w:r>
          </w:p>
          <w:p w14:paraId="5F857E0E">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2.能较好的解决关键性问题，得</w:t>
            </w:r>
            <w:r>
              <w:rPr>
                <w:rFonts w:hint="eastAsia" w:ascii="宋体" w:hAnsi="宋体" w:cs="Arial" w:eastAsiaTheme="minorEastAsia"/>
                <w:snapToGrid w:val="0"/>
                <w:spacing w:val="-1"/>
                <w:kern w:val="0"/>
                <w:szCs w:val="21"/>
              </w:rPr>
              <w:t>6-8</w:t>
            </w:r>
            <w:r>
              <w:rPr>
                <w:rFonts w:hint="eastAsia" w:ascii="宋体" w:hAnsi="宋体" w:cs="仿宋" w:eastAsiaTheme="minorEastAsia"/>
                <w:snapToGrid w:val="0"/>
                <w:kern w:val="0"/>
                <w:szCs w:val="21"/>
              </w:rPr>
              <w:t>分；</w:t>
            </w:r>
          </w:p>
          <w:p w14:paraId="0BEFEC0C">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3.能完全解决关键性问题，得</w:t>
            </w:r>
            <w:r>
              <w:rPr>
                <w:rFonts w:hint="eastAsia" w:ascii="宋体" w:hAnsi="宋体" w:cs="Arial" w:eastAsiaTheme="minorEastAsia"/>
                <w:snapToGrid w:val="0"/>
                <w:kern w:val="0"/>
                <w:szCs w:val="21"/>
              </w:rPr>
              <w:t>8-10</w:t>
            </w:r>
            <w:r>
              <w:rPr>
                <w:rFonts w:hint="eastAsia" w:ascii="宋体" w:hAnsi="宋体" w:cs="仿宋" w:eastAsiaTheme="minorEastAsia"/>
                <w:snapToGrid w:val="0"/>
                <w:kern w:val="0"/>
                <w:szCs w:val="21"/>
              </w:rPr>
              <w:t>分。</w:t>
            </w:r>
          </w:p>
        </w:tc>
        <w:tc>
          <w:tcPr>
            <w:tcW w:w="617" w:type="dxa"/>
            <w:vAlign w:val="center"/>
          </w:tcPr>
          <w:p w14:paraId="1C59FEFF">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r>
      <w:tr w14:paraId="31DFD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restart"/>
            <w:vAlign w:val="center"/>
          </w:tcPr>
          <w:p w14:paraId="56724569">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r>
              <w:rPr>
                <w:rFonts w:hint="eastAsia" w:ascii="宋体" w:hAnsi="宋体" w:cs="宋体" w:eastAsiaTheme="minorEastAsia"/>
                <w:snapToGrid w:val="0"/>
                <w:kern w:val="0"/>
                <w:szCs w:val="21"/>
              </w:rPr>
              <w:t>3</w:t>
            </w:r>
          </w:p>
        </w:tc>
        <w:tc>
          <w:tcPr>
            <w:tcW w:w="852" w:type="dxa"/>
            <w:vMerge w:val="restart"/>
            <w:vAlign w:val="center"/>
          </w:tcPr>
          <w:p w14:paraId="78EEC1E3">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团队研发实施能力</w:t>
            </w:r>
          </w:p>
          <w:p w14:paraId="54221819">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（45分）</w:t>
            </w:r>
          </w:p>
        </w:tc>
        <w:tc>
          <w:tcPr>
            <w:tcW w:w="1703" w:type="dxa"/>
            <w:vAlign w:val="center"/>
          </w:tcPr>
          <w:p w14:paraId="5DE405FE">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项目团队</w:t>
            </w:r>
          </w:p>
          <w:p w14:paraId="74A2EC66">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领军能力</w:t>
            </w:r>
          </w:p>
          <w:p w14:paraId="587D84EE">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（10分）</w:t>
            </w:r>
          </w:p>
        </w:tc>
        <w:tc>
          <w:tcPr>
            <w:tcW w:w="5812" w:type="dxa"/>
            <w:vAlign w:val="center"/>
          </w:tcPr>
          <w:p w14:paraId="71405662">
            <w:pPr>
              <w:autoSpaceDE w:val="0"/>
              <w:autoSpaceDN w:val="0"/>
              <w:spacing w:line="360" w:lineRule="auto"/>
              <w:jc w:val="left"/>
              <w:rPr>
                <w:rFonts w:ascii="宋体" w:hAnsi="宋体" w:cs="仿宋" w:eastAsiaTheme="minorEastAsia"/>
                <w:snapToGrid w:val="0"/>
                <w:kern w:val="0"/>
                <w:szCs w:val="21"/>
              </w:rPr>
            </w:pPr>
            <w:r>
              <w:rPr>
                <w:rFonts w:hint="eastAsia" w:ascii="宋体" w:hAnsi="宋体" w:cs="仿宋" w:eastAsiaTheme="minorEastAsia"/>
                <w:snapToGrid w:val="0"/>
                <w:kern w:val="0"/>
                <w:szCs w:val="21"/>
              </w:rPr>
              <w:t>1.团队配备1名及以上博士人员（提供社保证明），得10分；</w:t>
            </w:r>
          </w:p>
          <w:p w14:paraId="6D9BE047">
            <w:pPr>
              <w:autoSpaceDE w:val="0"/>
              <w:autoSpaceDN w:val="0"/>
              <w:spacing w:line="360" w:lineRule="auto"/>
              <w:jc w:val="left"/>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2.地方级优秀人才，得8分；</w:t>
            </w:r>
          </w:p>
          <w:p w14:paraId="051E4408">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3.其他类别人才，得6分。</w:t>
            </w:r>
          </w:p>
        </w:tc>
        <w:tc>
          <w:tcPr>
            <w:tcW w:w="617" w:type="dxa"/>
            <w:vAlign w:val="center"/>
          </w:tcPr>
          <w:p w14:paraId="4B561F3A">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r>
      <w:tr w14:paraId="1193F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427" w:type="dxa"/>
            <w:vMerge w:val="continue"/>
            <w:tcBorders/>
            <w:vAlign w:val="center"/>
          </w:tcPr>
          <w:p w14:paraId="3EF7D70A">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c>
          <w:tcPr>
            <w:tcW w:w="852" w:type="dxa"/>
            <w:vMerge w:val="continue"/>
            <w:tcBorders/>
            <w:vAlign w:val="center"/>
          </w:tcPr>
          <w:p w14:paraId="3772CB73">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p>
        </w:tc>
        <w:tc>
          <w:tcPr>
            <w:tcW w:w="1703" w:type="dxa"/>
            <w:vAlign w:val="center"/>
          </w:tcPr>
          <w:p w14:paraId="39CFE745">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研发团队（10分）</w:t>
            </w:r>
          </w:p>
        </w:tc>
        <w:tc>
          <w:tcPr>
            <w:tcW w:w="5812" w:type="dxa"/>
            <w:vAlign w:val="center"/>
          </w:tcPr>
          <w:p w14:paraId="05F7ABCF">
            <w:pPr>
              <w:widowControl/>
              <w:tabs>
                <w:tab w:val="left" w:pos="312"/>
              </w:tabs>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w:t>
            </w:r>
            <w:r>
              <w:rPr>
                <w:rFonts w:ascii="宋体" w:hAnsi="宋体" w:cs="仿宋" w:eastAsiaTheme="minorEastAsia"/>
                <w:snapToGrid w:val="0"/>
                <w:kern w:val="0"/>
                <w:szCs w:val="21"/>
              </w:rPr>
              <w:t>.</w:t>
            </w:r>
            <w:r>
              <w:rPr>
                <w:rFonts w:hint="eastAsia" w:ascii="宋体" w:hAnsi="宋体" w:cs="仿宋" w:eastAsiaTheme="minorEastAsia"/>
                <w:snapToGrid w:val="0"/>
                <w:kern w:val="0"/>
                <w:szCs w:val="21"/>
              </w:rPr>
              <w:t>团队人员配备基本合理，得4-6分；</w:t>
            </w:r>
          </w:p>
          <w:p w14:paraId="778AFDAC">
            <w:pPr>
              <w:widowControl/>
              <w:tabs>
                <w:tab w:val="left" w:pos="312"/>
              </w:tabs>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2</w:t>
            </w:r>
            <w:r>
              <w:rPr>
                <w:rFonts w:ascii="宋体" w:hAnsi="宋体" w:cs="仿宋" w:eastAsiaTheme="minorEastAsia"/>
                <w:snapToGrid w:val="0"/>
                <w:kern w:val="0"/>
                <w:szCs w:val="21"/>
              </w:rPr>
              <w:t>.</w:t>
            </w:r>
            <w:r>
              <w:rPr>
                <w:rFonts w:hint="eastAsia" w:ascii="宋体" w:hAnsi="宋体" w:cs="仿宋" w:eastAsiaTheme="minorEastAsia"/>
                <w:snapToGrid w:val="0"/>
                <w:kern w:val="0"/>
                <w:szCs w:val="21"/>
              </w:rPr>
              <w:t>团队人员配备合理，得6-8分；</w:t>
            </w:r>
          </w:p>
          <w:p w14:paraId="371BAB2F">
            <w:pPr>
              <w:widowControl/>
              <w:tabs>
                <w:tab w:val="left" w:pos="312"/>
              </w:tabs>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w:t>
            </w:r>
            <w:r>
              <w:rPr>
                <w:rFonts w:ascii="宋体" w:hAnsi="宋体" w:cs="仿宋" w:eastAsiaTheme="minorEastAsia"/>
                <w:snapToGrid w:val="0"/>
                <w:kern w:val="0"/>
                <w:szCs w:val="21"/>
              </w:rPr>
              <w:t>.</w:t>
            </w:r>
            <w:r>
              <w:rPr>
                <w:rFonts w:hint="eastAsia" w:ascii="宋体" w:hAnsi="宋体" w:cs="仿宋" w:eastAsiaTheme="minorEastAsia"/>
                <w:snapToGrid w:val="0"/>
                <w:kern w:val="0"/>
                <w:szCs w:val="21"/>
              </w:rPr>
              <w:t>团队人员配备合理，团队专业齐全，分工明确，得8-10分。</w:t>
            </w:r>
          </w:p>
        </w:tc>
        <w:tc>
          <w:tcPr>
            <w:tcW w:w="617" w:type="dxa"/>
            <w:vAlign w:val="center"/>
          </w:tcPr>
          <w:p w14:paraId="1E5E4F7B">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r>
      <w:tr w14:paraId="55415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27" w:type="dxa"/>
            <w:vMerge w:val="continue"/>
            <w:tcBorders/>
            <w:vAlign w:val="center"/>
          </w:tcPr>
          <w:p w14:paraId="392E3DCD">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c>
          <w:tcPr>
            <w:tcW w:w="852" w:type="dxa"/>
            <w:vMerge w:val="continue"/>
            <w:tcBorders/>
            <w:vAlign w:val="center"/>
          </w:tcPr>
          <w:p w14:paraId="56721CB2">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c>
          <w:tcPr>
            <w:tcW w:w="1703" w:type="dxa"/>
            <w:vMerge w:val="restart"/>
            <w:vAlign w:val="center"/>
          </w:tcPr>
          <w:p w14:paraId="12CFB983">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拟承担团队在相关</w:t>
            </w:r>
          </w:p>
          <w:p w14:paraId="0045C919">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领域研发能力</w:t>
            </w:r>
          </w:p>
          <w:p w14:paraId="324400B0">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（25分）</w:t>
            </w:r>
          </w:p>
        </w:tc>
        <w:tc>
          <w:tcPr>
            <w:tcW w:w="5812" w:type="dxa"/>
            <w:vAlign w:val="center"/>
          </w:tcPr>
          <w:p w14:paraId="2108DF88">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1.团队研发成果获得国家级认证首台套认证，得5分；</w:t>
            </w:r>
          </w:p>
          <w:p w14:paraId="213F1750">
            <w:pPr>
              <w:widowControl/>
              <w:kinsoku w:val="0"/>
              <w:autoSpaceDE w:val="0"/>
              <w:autoSpaceDN w:val="0"/>
              <w:adjustRightInd w:val="0"/>
              <w:snapToGrid w:val="0"/>
              <w:spacing w:line="320" w:lineRule="exact"/>
              <w:textAlignment w:val="baseline"/>
              <w:rPr>
                <w:rFonts w:ascii="宋体" w:hAnsi="宋体" w:cs="仿宋" w:eastAsiaTheme="minorEastAsia"/>
                <w:snapToGrid w:val="0"/>
                <w:kern w:val="0"/>
                <w:szCs w:val="21"/>
              </w:rPr>
            </w:pPr>
            <w:r>
              <w:rPr>
                <w:rFonts w:hint="eastAsia" w:ascii="宋体" w:hAnsi="宋体" w:cs="仿宋" w:eastAsiaTheme="minorEastAsia"/>
                <w:snapToGrid w:val="0"/>
                <w:kern w:val="0"/>
                <w:szCs w:val="21"/>
              </w:rPr>
              <w:t>2.团队研发成果获得省级认证首台套认证，得4分。</w:t>
            </w:r>
          </w:p>
          <w:p w14:paraId="4F9FE588">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3.没有不得分。</w:t>
            </w:r>
          </w:p>
        </w:tc>
        <w:tc>
          <w:tcPr>
            <w:tcW w:w="617" w:type="dxa"/>
            <w:vAlign w:val="center"/>
          </w:tcPr>
          <w:p w14:paraId="1A96A6E6">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r>
      <w:tr w14:paraId="12D26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27" w:type="dxa"/>
            <w:vMerge w:val="continue"/>
            <w:tcBorders/>
            <w:vAlign w:val="center"/>
          </w:tcPr>
          <w:p w14:paraId="441B80CE">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c>
          <w:tcPr>
            <w:tcW w:w="852" w:type="dxa"/>
            <w:vMerge w:val="continue"/>
            <w:tcBorders/>
            <w:vAlign w:val="center"/>
          </w:tcPr>
          <w:p w14:paraId="3D05A7F3">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c>
          <w:tcPr>
            <w:tcW w:w="1703" w:type="dxa"/>
            <w:vMerge w:val="continue"/>
            <w:vAlign w:val="center"/>
          </w:tcPr>
          <w:p w14:paraId="40AF5680">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p>
        </w:tc>
        <w:tc>
          <w:tcPr>
            <w:tcW w:w="5812" w:type="dxa"/>
            <w:vAlign w:val="center"/>
          </w:tcPr>
          <w:p w14:paraId="2D88D4DF">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1．团队取得发明专利一项得1分，最多10分。</w:t>
            </w:r>
          </w:p>
        </w:tc>
        <w:tc>
          <w:tcPr>
            <w:tcW w:w="617" w:type="dxa"/>
            <w:vAlign w:val="center"/>
          </w:tcPr>
          <w:p w14:paraId="223195CF">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r>
      <w:tr w14:paraId="1AC95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27" w:type="dxa"/>
            <w:vMerge w:val="continue"/>
            <w:tcBorders>
              <w:bottom w:val="single" w:color="auto" w:sz="4" w:space="0"/>
            </w:tcBorders>
            <w:vAlign w:val="center"/>
          </w:tcPr>
          <w:p w14:paraId="1A926664">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c>
          <w:tcPr>
            <w:tcW w:w="852" w:type="dxa"/>
            <w:vMerge w:val="continue"/>
            <w:tcBorders>
              <w:bottom w:val="single" w:color="auto" w:sz="4" w:space="0"/>
            </w:tcBorders>
            <w:vAlign w:val="center"/>
          </w:tcPr>
          <w:p w14:paraId="7D6EDA0D">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c>
          <w:tcPr>
            <w:tcW w:w="1703" w:type="dxa"/>
            <w:vMerge w:val="continue"/>
            <w:vAlign w:val="center"/>
          </w:tcPr>
          <w:p w14:paraId="20B01FC2">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p>
        </w:tc>
        <w:tc>
          <w:tcPr>
            <w:tcW w:w="5812" w:type="dxa"/>
            <w:vAlign w:val="center"/>
          </w:tcPr>
          <w:p w14:paraId="7FE8A3D9">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1．参与巡检机器人相关国家标准制定2项及以上得10分；</w:t>
            </w:r>
          </w:p>
          <w:p w14:paraId="5562686E">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2．参与巡检机器人相关国家标准制定1项得5分；</w:t>
            </w:r>
          </w:p>
          <w:p w14:paraId="1FBF12D8">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3．没参与不得分。</w:t>
            </w:r>
          </w:p>
        </w:tc>
        <w:tc>
          <w:tcPr>
            <w:tcW w:w="617" w:type="dxa"/>
            <w:vAlign w:val="center"/>
          </w:tcPr>
          <w:p w14:paraId="0042B93F">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r>
      <w:tr w14:paraId="71C9F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27" w:type="dxa"/>
            <w:tcBorders>
              <w:top w:val="single" w:color="auto" w:sz="4" w:space="0"/>
            </w:tcBorders>
            <w:vAlign w:val="center"/>
          </w:tcPr>
          <w:p w14:paraId="21ACDEBA">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r>
              <w:rPr>
                <w:rFonts w:hint="eastAsia" w:ascii="宋体" w:hAnsi="宋体" w:cs="宋体" w:eastAsiaTheme="minorEastAsia"/>
                <w:snapToGrid w:val="0"/>
                <w:kern w:val="0"/>
                <w:szCs w:val="21"/>
              </w:rPr>
              <w:t>4</w:t>
            </w:r>
          </w:p>
        </w:tc>
        <w:tc>
          <w:tcPr>
            <w:tcW w:w="852" w:type="dxa"/>
            <w:tcBorders>
              <w:top w:val="single" w:color="auto" w:sz="4" w:space="0"/>
            </w:tcBorders>
            <w:vAlign w:val="center"/>
          </w:tcPr>
          <w:p w14:paraId="7FE93A3E">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lang w:eastAsia="zh-CN"/>
              </w:rPr>
            </w:pPr>
            <w:r>
              <w:rPr>
                <w:rFonts w:hint="eastAsia" w:ascii="宋体" w:hAnsi="宋体" w:cs="宋体" w:eastAsiaTheme="minorEastAsia"/>
                <w:snapToGrid w:val="0"/>
                <w:kern w:val="0"/>
                <w:szCs w:val="21"/>
              </w:rPr>
              <w:t>业绩</w:t>
            </w:r>
            <w:r>
              <w:rPr>
                <w:rFonts w:hint="eastAsia" w:ascii="宋体" w:hAnsi="宋体" w:cs="宋体" w:eastAsiaTheme="minorEastAsia"/>
                <w:snapToGrid w:val="0"/>
                <w:kern w:val="0"/>
                <w:szCs w:val="21"/>
                <w:lang w:val="en-US" w:eastAsia="zh-CN"/>
              </w:rPr>
              <w:t xml:space="preserve">   </w:t>
            </w:r>
            <w:r>
              <w:rPr>
                <w:rFonts w:hint="eastAsia" w:ascii="宋体" w:hAnsi="宋体" w:cs="宋体" w:eastAsiaTheme="minorEastAsia"/>
                <w:snapToGrid w:val="0"/>
                <w:kern w:val="0"/>
                <w:szCs w:val="21"/>
                <w:lang w:eastAsia="zh-CN"/>
              </w:rPr>
              <w:t>（</w:t>
            </w:r>
            <w:r>
              <w:rPr>
                <w:rFonts w:hint="eastAsia" w:ascii="宋体" w:hAnsi="宋体" w:cs="宋体" w:eastAsiaTheme="minorEastAsia"/>
                <w:snapToGrid w:val="0"/>
                <w:kern w:val="0"/>
                <w:szCs w:val="21"/>
                <w:lang w:val="en-US" w:eastAsia="zh-CN"/>
              </w:rPr>
              <w:t>5分</w:t>
            </w:r>
            <w:r>
              <w:rPr>
                <w:rFonts w:hint="eastAsia" w:ascii="宋体" w:hAnsi="宋体" w:cs="宋体" w:eastAsiaTheme="minorEastAsia"/>
                <w:snapToGrid w:val="0"/>
                <w:kern w:val="0"/>
                <w:szCs w:val="21"/>
                <w:lang w:eastAsia="zh-CN"/>
              </w:rPr>
              <w:t>）</w:t>
            </w:r>
          </w:p>
        </w:tc>
        <w:tc>
          <w:tcPr>
            <w:tcW w:w="1703" w:type="dxa"/>
            <w:vAlign w:val="center"/>
          </w:tcPr>
          <w:p w14:paraId="6265EF2E">
            <w:pPr>
              <w:widowControl/>
              <w:kinsoku w:val="0"/>
              <w:autoSpaceDE w:val="0"/>
              <w:autoSpaceDN w:val="0"/>
              <w:adjustRightInd w:val="0"/>
              <w:snapToGrid w:val="0"/>
              <w:spacing w:line="320" w:lineRule="exact"/>
              <w:textAlignment w:val="baseline"/>
              <w:rPr>
                <w:rFonts w:ascii="宋体" w:hAnsi="宋体" w:cs="仿宋" w:eastAsiaTheme="minorEastAsia"/>
                <w:snapToGrid w:val="0"/>
                <w:kern w:val="0"/>
                <w:szCs w:val="21"/>
              </w:rPr>
            </w:pPr>
            <w:r>
              <w:rPr>
                <w:rFonts w:hint="eastAsia" w:ascii="宋体" w:hAnsi="宋体" w:cs="仿宋" w:eastAsiaTheme="minorEastAsia"/>
                <w:snapToGrid w:val="0"/>
                <w:kern w:val="0"/>
                <w:szCs w:val="21"/>
              </w:rPr>
              <w:t>类似项目业绩</w:t>
            </w:r>
          </w:p>
          <w:p w14:paraId="316C50F7">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（5分）</w:t>
            </w:r>
          </w:p>
        </w:tc>
        <w:tc>
          <w:tcPr>
            <w:tcW w:w="5812" w:type="dxa"/>
            <w:vAlign w:val="center"/>
          </w:tcPr>
          <w:p w14:paraId="236AD1B3">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近4年内承担过1个200万隧道巡检机器人项目得1分，每增加一个有效业绩得1分，最高得5分。</w:t>
            </w:r>
          </w:p>
        </w:tc>
        <w:tc>
          <w:tcPr>
            <w:tcW w:w="617" w:type="dxa"/>
            <w:vAlign w:val="center"/>
          </w:tcPr>
          <w:p w14:paraId="53FB7BD2">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r>
      <w:tr w14:paraId="3AD15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794" w:type="dxa"/>
            <w:gridSpan w:val="4"/>
            <w:vAlign w:val="center"/>
          </w:tcPr>
          <w:p w14:paraId="5BFE431E">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初步评审得分</w:t>
            </w:r>
          </w:p>
        </w:tc>
        <w:tc>
          <w:tcPr>
            <w:tcW w:w="617" w:type="dxa"/>
            <w:vAlign w:val="center"/>
          </w:tcPr>
          <w:p w14:paraId="48A9750C">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r>
      <w:tr w14:paraId="40EDE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411" w:type="dxa"/>
            <w:gridSpan w:val="5"/>
            <w:vAlign w:val="center"/>
          </w:tcPr>
          <w:p w14:paraId="0324D682">
            <w:pPr>
              <w:widowControl/>
              <w:kinsoku w:val="0"/>
              <w:autoSpaceDE w:val="0"/>
              <w:autoSpaceDN w:val="0"/>
              <w:adjustRightInd w:val="0"/>
              <w:snapToGrid w:val="0"/>
              <w:spacing w:line="320" w:lineRule="exact"/>
              <w:jc w:val="lef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专家签字</w:t>
            </w:r>
            <w:r>
              <w:rPr>
                <w:rFonts w:hint="eastAsia" w:ascii="宋体" w:hAnsi="宋体" w:cs="仿宋" w:eastAsiaTheme="minorEastAsia"/>
                <w:snapToGrid w:val="0"/>
                <w:spacing w:val="2"/>
                <w:kern w:val="0"/>
                <w:szCs w:val="21"/>
              </w:rPr>
              <w:t>：</w:t>
            </w:r>
          </w:p>
        </w:tc>
      </w:tr>
      <w:tr w14:paraId="38CA9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9411" w:type="dxa"/>
            <w:gridSpan w:val="5"/>
            <w:vAlign w:val="center"/>
          </w:tcPr>
          <w:p w14:paraId="10F82801">
            <w:pPr>
              <w:widowControl/>
              <w:kinsoku w:val="0"/>
              <w:autoSpaceDE w:val="0"/>
              <w:autoSpaceDN w:val="0"/>
              <w:adjustRightInd w:val="0"/>
              <w:snapToGrid w:val="0"/>
              <w:spacing w:line="320" w:lineRule="exact"/>
              <w:jc w:val="lef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注：1、如揭榜响应文件中无上述各评分项内容，该项得0分。</w:t>
            </w:r>
            <w:r>
              <w:rPr>
                <w:rFonts w:ascii="宋体" w:hAnsi="宋体" w:cs="仿宋" w:eastAsiaTheme="minorEastAsia"/>
                <w:snapToGrid w:val="0"/>
                <w:kern w:val="0"/>
                <w:szCs w:val="21"/>
              </w:rPr>
              <w:t xml:space="preserve"> </w:t>
            </w:r>
          </w:p>
        </w:tc>
      </w:tr>
    </w:tbl>
    <w:p w14:paraId="1B88EA50">
      <w:pPr>
        <w:autoSpaceDE w:val="0"/>
        <w:autoSpaceDN w:val="0"/>
        <w:spacing w:before="120" w:beforeLines="50" w:line="360" w:lineRule="auto"/>
        <w:ind w:firstLine="480" w:firstLineChars="200"/>
        <w:jc w:val="left"/>
        <w:rPr>
          <w:rFonts w:hint="eastAsia" w:ascii="宋体" w:hAnsi="宋体" w:cs="黑体"/>
          <w:bCs/>
          <w:kern w:val="0"/>
          <w:sz w:val="24"/>
          <w:szCs w:val="24"/>
        </w:rPr>
      </w:pPr>
      <w:r>
        <w:rPr>
          <w:rFonts w:hint="eastAsia" w:ascii="宋体" w:hAnsi="宋体" w:cs="仿宋"/>
          <w:kern w:val="0"/>
          <w:sz w:val="24"/>
          <w:szCs w:val="24"/>
        </w:rPr>
        <w:t>通过资格评审、形式评审和响应性评审揭榜单位大于等于5家时，初评得分由高到低排序，确定前三名进入答辩环节；通过资格评审、形式评审和响应性评审的揭榜单位少于五家的全部进入答辩环节。</w:t>
      </w:r>
    </w:p>
    <w:p w14:paraId="4E5E2CD2">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3.2 最终评审</w:t>
      </w:r>
    </w:p>
    <w:p w14:paraId="47CC33F8">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（1）答辩顺序按揭榜现场揭榜单位的签到顺序确定，答辩人可以为两人，其中一人应为本项目的项目负责人；</w:t>
      </w:r>
    </w:p>
    <w:p w14:paraId="4E192730">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（2）现场答辩分两个环节：</w:t>
      </w:r>
    </w:p>
    <w:p w14:paraId="5256287A">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揭榜单位代表现场向评榜委员会演讲；</w:t>
      </w:r>
    </w:p>
    <w:p w14:paraId="1F34078D">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评榜委员会对揭榜单位代表现场质询、提问。</w:t>
      </w:r>
    </w:p>
    <w:p w14:paraId="461BA291">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（3）揭榜单位代表陈述时间不超过10分钟，答辩人须按照下述打分标准的内容进行答辩。</w:t>
      </w:r>
    </w:p>
    <w:tbl>
      <w:tblPr>
        <w:tblStyle w:val="117"/>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168"/>
        <w:gridCol w:w="1701"/>
        <w:gridCol w:w="5191"/>
        <w:gridCol w:w="943"/>
      </w:tblGrid>
      <w:tr w14:paraId="48DA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9685" w:type="dxa"/>
            <w:gridSpan w:val="5"/>
            <w:vAlign w:val="center"/>
          </w:tcPr>
          <w:p w14:paraId="621F0A0A">
            <w:pPr>
              <w:widowControl/>
              <w:kinsoku w:val="0"/>
              <w:autoSpaceDE w:val="0"/>
              <w:autoSpaceDN w:val="0"/>
              <w:adjustRightInd w:val="0"/>
              <w:snapToGrid w:val="0"/>
              <w:spacing w:line="320" w:lineRule="exact"/>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项目名称：</w:t>
            </w:r>
          </w:p>
        </w:tc>
      </w:tr>
      <w:tr w14:paraId="1B00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9685" w:type="dxa"/>
            <w:gridSpan w:val="5"/>
            <w:vAlign w:val="center"/>
          </w:tcPr>
          <w:p w14:paraId="589C2C64">
            <w:pPr>
              <w:widowControl/>
              <w:kinsoku w:val="0"/>
              <w:autoSpaceDE w:val="0"/>
              <w:autoSpaceDN w:val="0"/>
              <w:adjustRightInd w:val="0"/>
              <w:snapToGrid w:val="0"/>
              <w:spacing w:line="320" w:lineRule="exact"/>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揭榜单位：</w:t>
            </w:r>
          </w:p>
        </w:tc>
      </w:tr>
      <w:tr w14:paraId="738CC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682" w:type="dxa"/>
            <w:vAlign w:val="center"/>
          </w:tcPr>
          <w:p w14:paraId="6737F617">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序号</w:t>
            </w:r>
          </w:p>
        </w:tc>
        <w:tc>
          <w:tcPr>
            <w:tcW w:w="1168" w:type="dxa"/>
            <w:vAlign w:val="center"/>
          </w:tcPr>
          <w:p w14:paraId="1F7B2AC8">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一级指标</w:t>
            </w:r>
          </w:p>
        </w:tc>
        <w:tc>
          <w:tcPr>
            <w:tcW w:w="1701" w:type="dxa"/>
            <w:vAlign w:val="center"/>
          </w:tcPr>
          <w:p w14:paraId="278DA45A">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二级指标</w:t>
            </w:r>
          </w:p>
        </w:tc>
        <w:tc>
          <w:tcPr>
            <w:tcW w:w="5191" w:type="dxa"/>
            <w:vAlign w:val="center"/>
          </w:tcPr>
          <w:p w14:paraId="3DBC0D5E">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评分标准划分</w:t>
            </w:r>
          </w:p>
        </w:tc>
        <w:tc>
          <w:tcPr>
            <w:tcW w:w="941" w:type="dxa"/>
            <w:vAlign w:val="center"/>
          </w:tcPr>
          <w:p w14:paraId="39965191">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得分</w:t>
            </w:r>
          </w:p>
        </w:tc>
      </w:tr>
      <w:tr w14:paraId="1A77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682" w:type="dxa"/>
            <w:vMerge w:val="restart"/>
            <w:vAlign w:val="center"/>
          </w:tcPr>
          <w:p w14:paraId="1D592F62">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w:t>
            </w:r>
          </w:p>
        </w:tc>
        <w:tc>
          <w:tcPr>
            <w:tcW w:w="1168" w:type="dxa"/>
            <w:vMerge w:val="restart"/>
            <w:vAlign w:val="center"/>
          </w:tcPr>
          <w:p w14:paraId="19A98909">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最终评审</w:t>
            </w:r>
          </w:p>
        </w:tc>
        <w:tc>
          <w:tcPr>
            <w:tcW w:w="1701" w:type="dxa"/>
            <w:vAlign w:val="center"/>
          </w:tcPr>
          <w:p w14:paraId="2A18CF0D">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p>
          <w:p w14:paraId="7AEE0691">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答辩情况（35分）</w:t>
            </w:r>
          </w:p>
          <w:p w14:paraId="45F85E23">
            <w:pPr>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p>
        </w:tc>
        <w:tc>
          <w:tcPr>
            <w:tcW w:w="5191" w:type="dxa"/>
            <w:vAlign w:val="center"/>
          </w:tcPr>
          <w:p w14:paraId="6FFAE76F">
            <w:pPr>
              <w:widowControl/>
              <w:kinsoku w:val="0"/>
              <w:autoSpaceDE w:val="0"/>
              <w:autoSpaceDN w:val="0"/>
              <w:adjustRightInd w:val="0"/>
              <w:snapToGrid w:val="0"/>
              <w:spacing w:line="320" w:lineRule="exact"/>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1.条理基本清晰，重点基本明确，得21分。</w:t>
            </w:r>
          </w:p>
          <w:p w14:paraId="79CB3918">
            <w:pPr>
              <w:widowControl/>
              <w:kinsoku w:val="0"/>
              <w:autoSpaceDE w:val="0"/>
              <w:autoSpaceDN w:val="0"/>
              <w:adjustRightInd w:val="0"/>
              <w:snapToGrid w:val="0"/>
              <w:spacing w:line="320" w:lineRule="exact"/>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2.条理清晰，重点明确，得21-28分。</w:t>
            </w:r>
          </w:p>
          <w:p w14:paraId="1A091E71">
            <w:pPr>
              <w:widowControl/>
              <w:kinsoku w:val="0"/>
              <w:autoSpaceDE w:val="0"/>
              <w:autoSpaceDN w:val="0"/>
              <w:adjustRightInd w:val="0"/>
              <w:snapToGrid w:val="0"/>
              <w:spacing w:line="320" w:lineRule="exact"/>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3.条理清晰，重点突出，能够体现方案的创新性、市场价值，得28-35分。</w:t>
            </w:r>
          </w:p>
        </w:tc>
        <w:tc>
          <w:tcPr>
            <w:tcW w:w="941" w:type="dxa"/>
            <w:vAlign w:val="center"/>
          </w:tcPr>
          <w:p w14:paraId="6B815AE2">
            <w:pPr>
              <w:widowControl/>
              <w:kinsoku w:val="0"/>
              <w:autoSpaceDE w:val="0"/>
              <w:autoSpaceDN w:val="0"/>
              <w:adjustRightInd w:val="0"/>
              <w:snapToGrid w:val="0"/>
              <w:spacing w:line="320" w:lineRule="exact"/>
              <w:jc w:val="center"/>
              <w:textAlignment w:val="baseline"/>
              <w:rPr>
                <w:rFonts w:hint="eastAsia" w:cs="宋体" w:asciiTheme="minorEastAsia" w:hAnsiTheme="minorEastAsia" w:eastAsiaTheme="minorEastAsia"/>
                <w:snapToGrid w:val="0"/>
                <w:kern w:val="0"/>
                <w:szCs w:val="21"/>
              </w:rPr>
            </w:pPr>
          </w:p>
        </w:tc>
      </w:tr>
      <w:tr w14:paraId="26DD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682" w:type="dxa"/>
            <w:vMerge w:val="continue"/>
            <w:vAlign w:val="center"/>
          </w:tcPr>
          <w:p w14:paraId="6DF1BCF6">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p>
        </w:tc>
        <w:tc>
          <w:tcPr>
            <w:tcW w:w="1168" w:type="dxa"/>
            <w:vMerge w:val="continue"/>
            <w:vAlign w:val="center"/>
          </w:tcPr>
          <w:p w14:paraId="3A533264">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p>
        </w:tc>
        <w:tc>
          <w:tcPr>
            <w:tcW w:w="1701" w:type="dxa"/>
            <w:vAlign w:val="center"/>
          </w:tcPr>
          <w:p w14:paraId="367613E7">
            <w:pPr>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r>
              <w:rPr>
                <w:rFonts w:hint="eastAsia" w:cs="宋体" w:asciiTheme="minorEastAsia" w:hAnsiTheme="minorEastAsia" w:eastAsiaTheme="minorEastAsia"/>
                <w:bCs/>
                <w:szCs w:val="21"/>
              </w:rPr>
              <w:t>关键技术的解决路径</w:t>
            </w:r>
            <w:r>
              <w:rPr>
                <w:rFonts w:hint="eastAsia" w:cs="仿宋" w:asciiTheme="minorEastAsia" w:hAnsiTheme="minorEastAsia" w:eastAsiaTheme="minorEastAsia"/>
                <w:snapToGrid w:val="0"/>
                <w:kern w:val="0"/>
                <w:szCs w:val="21"/>
              </w:rPr>
              <w:t>（35分）</w:t>
            </w:r>
          </w:p>
        </w:tc>
        <w:tc>
          <w:tcPr>
            <w:tcW w:w="5191" w:type="dxa"/>
            <w:vAlign w:val="center"/>
          </w:tcPr>
          <w:p w14:paraId="51D98BAB">
            <w:pPr>
              <w:widowControl/>
              <w:kinsoku w:val="0"/>
              <w:autoSpaceDE w:val="0"/>
              <w:autoSpaceDN w:val="0"/>
              <w:adjustRightInd w:val="0"/>
              <w:snapToGrid w:val="0"/>
              <w:spacing w:line="320" w:lineRule="exact"/>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1.解决路径基本清晰，得21分;</w:t>
            </w:r>
          </w:p>
          <w:p w14:paraId="3B72492B">
            <w:pPr>
              <w:widowControl/>
              <w:kinsoku w:val="0"/>
              <w:autoSpaceDE w:val="0"/>
              <w:autoSpaceDN w:val="0"/>
              <w:adjustRightInd w:val="0"/>
              <w:snapToGrid w:val="0"/>
              <w:spacing w:line="320" w:lineRule="exact"/>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2.解决路径较为清晰,能够大致描述关键技术难点的解决策略,得21-28分</w:t>
            </w:r>
          </w:p>
          <w:p w14:paraId="479430ED">
            <w:pPr>
              <w:widowControl/>
              <w:kinsoku w:val="0"/>
              <w:autoSpaceDE w:val="0"/>
              <w:autoSpaceDN w:val="0"/>
              <w:adjustRightInd w:val="0"/>
              <w:snapToGrid w:val="0"/>
              <w:spacing w:line="320" w:lineRule="exact"/>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3.解决路径清晰明确，详尽地描述了关键技术难点、挑战的解决策略，得28-35分。</w:t>
            </w:r>
          </w:p>
        </w:tc>
        <w:tc>
          <w:tcPr>
            <w:tcW w:w="941" w:type="dxa"/>
            <w:vAlign w:val="center"/>
          </w:tcPr>
          <w:p w14:paraId="642D40BC">
            <w:pPr>
              <w:widowControl/>
              <w:kinsoku w:val="0"/>
              <w:autoSpaceDE w:val="0"/>
              <w:autoSpaceDN w:val="0"/>
              <w:adjustRightInd w:val="0"/>
              <w:snapToGrid w:val="0"/>
              <w:spacing w:line="320" w:lineRule="exact"/>
              <w:jc w:val="center"/>
              <w:textAlignment w:val="baseline"/>
              <w:rPr>
                <w:rFonts w:hint="eastAsia" w:cs="宋体" w:asciiTheme="minorEastAsia" w:hAnsiTheme="minorEastAsia" w:eastAsiaTheme="minorEastAsia"/>
                <w:snapToGrid w:val="0"/>
                <w:kern w:val="0"/>
                <w:szCs w:val="21"/>
              </w:rPr>
            </w:pPr>
          </w:p>
        </w:tc>
      </w:tr>
      <w:tr w14:paraId="40A2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682" w:type="dxa"/>
            <w:vMerge w:val="continue"/>
            <w:vAlign w:val="center"/>
          </w:tcPr>
          <w:p w14:paraId="5704E99A">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p>
        </w:tc>
        <w:tc>
          <w:tcPr>
            <w:tcW w:w="1168" w:type="dxa"/>
            <w:vMerge w:val="continue"/>
            <w:vAlign w:val="center"/>
          </w:tcPr>
          <w:p w14:paraId="46E682D8">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p>
        </w:tc>
        <w:tc>
          <w:tcPr>
            <w:tcW w:w="1701" w:type="dxa"/>
            <w:vAlign w:val="center"/>
          </w:tcPr>
          <w:p w14:paraId="2DF322D3">
            <w:pPr>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r>
              <w:rPr>
                <w:rFonts w:hint="eastAsia" w:cs="宋体" w:asciiTheme="minorEastAsia" w:hAnsiTheme="minorEastAsia" w:eastAsiaTheme="minorEastAsia"/>
                <w:bCs/>
                <w:szCs w:val="21"/>
              </w:rPr>
              <w:t>实施方案及实施计划</w:t>
            </w:r>
            <w:r>
              <w:rPr>
                <w:rFonts w:hint="eastAsia" w:cs="仿宋" w:asciiTheme="minorEastAsia" w:hAnsiTheme="minorEastAsia" w:eastAsiaTheme="minorEastAsia"/>
                <w:snapToGrid w:val="0"/>
                <w:kern w:val="0"/>
                <w:szCs w:val="21"/>
              </w:rPr>
              <w:t>（30分）</w:t>
            </w:r>
          </w:p>
        </w:tc>
        <w:tc>
          <w:tcPr>
            <w:tcW w:w="5191" w:type="dxa"/>
            <w:vAlign w:val="center"/>
          </w:tcPr>
          <w:p w14:paraId="4A026FD0">
            <w:pPr>
              <w:widowControl/>
              <w:kinsoku w:val="0"/>
              <w:autoSpaceDE w:val="0"/>
              <w:autoSpaceDN w:val="0"/>
              <w:adjustRightInd w:val="0"/>
              <w:snapToGrid w:val="0"/>
              <w:spacing w:line="320" w:lineRule="exact"/>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1.实施方案及实施计划基本合理,时间节点和任务分配基本明确,得18分;</w:t>
            </w:r>
          </w:p>
          <w:p w14:paraId="2A77BE60">
            <w:pPr>
              <w:widowControl/>
              <w:kinsoku w:val="0"/>
              <w:autoSpaceDE w:val="0"/>
              <w:autoSpaceDN w:val="0"/>
              <w:adjustRightInd w:val="0"/>
              <w:snapToGrid w:val="0"/>
              <w:spacing w:line="320" w:lineRule="exact"/>
              <w:textAlignment w:val="baseline"/>
              <w:rPr>
                <w:rFonts w:hint="eastAsia" w:cs="仿宋" w:asciiTheme="minorEastAsia" w:hAnsiTheme="minorEastAsia" w:eastAsiaTheme="minorEastAsia"/>
                <w:snapToGrid w:val="0"/>
                <w:kern w:val="0"/>
                <w:szCs w:val="21"/>
              </w:rPr>
            </w:pPr>
            <w:r>
              <w:rPr>
                <w:rFonts w:cs="仿宋" w:asciiTheme="minorEastAsia" w:hAnsiTheme="minorEastAsia" w:eastAsiaTheme="minorEastAsia"/>
                <w:snapToGrid w:val="0"/>
                <w:kern w:val="0"/>
                <w:szCs w:val="21"/>
              </w:rPr>
              <w:t>2.</w:t>
            </w:r>
            <w:r>
              <w:rPr>
                <w:rFonts w:hint="eastAsia" w:cs="仿宋" w:asciiTheme="minorEastAsia" w:hAnsiTheme="minorEastAsia" w:eastAsiaTheme="minorEastAsia"/>
                <w:snapToGrid w:val="0"/>
                <w:kern w:val="0"/>
                <w:szCs w:val="21"/>
              </w:rPr>
              <w:t>实施方案及实施计划比较合理，时间节点和任务分配比较明确，得18-24分；</w:t>
            </w:r>
          </w:p>
          <w:p w14:paraId="27E8F174">
            <w:pPr>
              <w:widowControl/>
              <w:kinsoku w:val="0"/>
              <w:autoSpaceDE w:val="0"/>
              <w:autoSpaceDN w:val="0"/>
              <w:adjustRightInd w:val="0"/>
              <w:snapToGrid w:val="0"/>
              <w:spacing w:line="320" w:lineRule="exact"/>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3.实施方案及实施计划合理，时间节点明确，任务分配合理，资源保障充分，得24-30分。</w:t>
            </w:r>
          </w:p>
        </w:tc>
        <w:tc>
          <w:tcPr>
            <w:tcW w:w="941" w:type="dxa"/>
            <w:vAlign w:val="center"/>
          </w:tcPr>
          <w:p w14:paraId="5B993A99">
            <w:pPr>
              <w:widowControl/>
              <w:kinsoku w:val="0"/>
              <w:autoSpaceDE w:val="0"/>
              <w:autoSpaceDN w:val="0"/>
              <w:adjustRightInd w:val="0"/>
              <w:snapToGrid w:val="0"/>
              <w:spacing w:line="320" w:lineRule="exact"/>
              <w:jc w:val="center"/>
              <w:textAlignment w:val="baseline"/>
              <w:rPr>
                <w:rFonts w:hint="eastAsia" w:cs="宋体" w:asciiTheme="minorEastAsia" w:hAnsiTheme="minorEastAsia" w:eastAsiaTheme="minorEastAsia"/>
                <w:snapToGrid w:val="0"/>
                <w:kern w:val="0"/>
                <w:szCs w:val="21"/>
              </w:rPr>
            </w:pPr>
          </w:p>
        </w:tc>
      </w:tr>
      <w:tr w14:paraId="71E33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8742" w:type="dxa"/>
            <w:gridSpan w:val="4"/>
            <w:vAlign w:val="center"/>
          </w:tcPr>
          <w:p w14:paraId="7EC9F0D9">
            <w:pPr>
              <w:widowControl/>
              <w:kinsoku w:val="0"/>
              <w:autoSpaceDE w:val="0"/>
              <w:autoSpaceDN w:val="0"/>
              <w:adjustRightInd w:val="0"/>
              <w:snapToGrid w:val="0"/>
              <w:spacing w:line="320" w:lineRule="exact"/>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最终评审得分</w:t>
            </w:r>
          </w:p>
        </w:tc>
        <w:tc>
          <w:tcPr>
            <w:tcW w:w="941" w:type="dxa"/>
            <w:vAlign w:val="center"/>
          </w:tcPr>
          <w:p w14:paraId="44479696">
            <w:pPr>
              <w:widowControl/>
              <w:kinsoku w:val="0"/>
              <w:autoSpaceDE w:val="0"/>
              <w:autoSpaceDN w:val="0"/>
              <w:adjustRightInd w:val="0"/>
              <w:snapToGrid w:val="0"/>
              <w:spacing w:line="320" w:lineRule="exact"/>
              <w:jc w:val="center"/>
              <w:textAlignment w:val="baseline"/>
              <w:rPr>
                <w:rFonts w:hint="eastAsia" w:cs="宋体" w:asciiTheme="minorEastAsia" w:hAnsiTheme="minorEastAsia" w:eastAsiaTheme="minorEastAsia"/>
                <w:snapToGrid w:val="0"/>
                <w:kern w:val="0"/>
                <w:szCs w:val="21"/>
              </w:rPr>
            </w:pPr>
          </w:p>
        </w:tc>
      </w:tr>
      <w:tr w14:paraId="41B9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9685" w:type="dxa"/>
            <w:gridSpan w:val="5"/>
            <w:vAlign w:val="center"/>
          </w:tcPr>
          <w:p w14:paraId="5DF2230B">
            <w:pPr>
              <w:widowControl/>
              <w:kinsoku w:val="0"/>
              <w:autoSpaceDE w:val="0"/>
              <w:autoSpaceDN w:val="0"/>
              <w:adjustRightInd w:val="0"/>
              <w:snapToGrid w:val="0"/>
              <w:spacing w:line="320" w:lineRule="exact"/>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专家签字</w:t>
            </w:r>
            <w:r>
              <w:rPr>
                <w:rFonts w:hint="eastAsia" w:cs="仿宋" w:asciiTheme="minorEastAsia" w:hAnsiTheme="minorEastAsia" w:eastAsiaTheme="minorEastAsia"/>
                <w:snapToGrid w:val="0"/>
                <w:spacing w:val="2"/>
                <w:kern w:val="0"/>
                <w:szCs w:val="21"/>
              </w:rPr>
              <w:t>：</w:t>
            </w:r>
          </w:p>
        </w:tc>
      </w:tr>
    </w:tbl>
    <w:p w14:paraId="73BDA167">
      <w:pPr>
        <w:autoSpaceDE w:val="0"/>
        <w:autoSpaceDN w:val="0"/>
        <w:spacing w:line="360" w:lineRule="auto"/>
        <w:ind w:firstLine="482" w:firstLineChars="200"/>
        <w:jc w:val="left"/>
        <w:rPr>
          <w:rFonts w:hint="eastAsia" w:ascii="宋体" w:hAnsi="宋体" w:cs="黑体"/>
          <w:b/>
          <w:bCs/>
          <w:kern w:val="0"/>
          <w:sz w:val="24"/>
          <w:szCs w:val="24"/>
        </w:rPr>
      </w:pPr>
    </w:p>
    <w:p w14:paraId="6E255B37">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3.3 评榜价评审</w:t>
      </w:r>
    </w:p>
    <w:p w14:paraId="3FA516BD">
      <w:pPr>
        <w:autoSpaceDE w:val="0"/>
        <w:autoSpaceDN w:val="0"/>
        <w:spacing w:line="360" w:lineRule="auto"/>
        <w:ind w:firstLine="480" w:firstLineChars="200"/>
        <w:jc w:val="left"/>
        <w:rPr>
          <w:rFonts w:hint="eastAsia" w:ascii="宋体" w:hAnsi="宋体" w:cs="仿宋"/>
          <w:snapToGrid w:val="0"/>
          <w:kern w:val="0"/>
          <w:sz w:val="24"/>
          <w:szCs w:val="24"/>
        </w:rPr>
      </w:pPr>
      <w:r>
        <w:rPr>
          <w:rFonts w:hint="eastAsia" w:ascii="宋体" w:hAnsi="宋体" w:cs="仿宋"/>
          <w:snapToGrid w:val="0"/>
          <w:kern w:val="0"/>
          <w:sz w:val="24"/>
          <w:szCs w:val="24"/>
        </w:rPr>
        <w:t>1.评榜价的确定：评榜价＝响应函文字报价</w:t>
      </w:r>
    </w:p>
    <w:p w14:paraId="7A5F5579">
      <w:pPr>
        <w:autoSpaceDE w:val="0"/>
        <w:autoSpaceDN w:val="0"/>
        <w:spacing w:line="360" w:lineRule="auto"/>
        <w:ind w:firstLine="480" w:firstLineChars="200"/>
        <w:jc w:val="left"/>
        <w:rPr>
          <w:rFonts w:hint="eastAsia" w:ascii="宋体" w:hAnsi="宋体" w:cs="仿宋"/>
          <w:snapToGrid w:val="0"/>
          <w:kern w:val="0"/>
          <w:sz w:val="24"/>
          <w:szCs w:val="24"/>
        </w:rPr>
      </w:pPr>
      <w:r>
        <w:rPr>
          <w:rFonts w:hint="eastAsia" w:ascii="宋体" w:hAnsi="宋体" w:cs="仿宋"/>
          <w:snapToGrid w:val="0"/>
          <w:kern w:val="0"/>
          <w:sz w:val="24"/>
          <w:szCs w:val="24"/>
        </w:rPr>
        <w:t>2.评榜价平均值的计算：进入最终评审的揭榜单位的评榜价的算术平均值即为评榜价平均值。</w:t>
      </w:r>
    </w:p>
    <w:p w14:paraId="1F4A2B21">
      <w:pPr>
        <w:autoSpaceDE w:val="0"/>
        <w:autoSpaceDN w:val="0"/>
        <w:spacing w:line="360" w:lineRule="auto"/>
        <w:ind w:firstLine="480" w:firstLineChars="200"/>
        <w:jc w:val="left"/>
        <w:rPr>
          <w:rFonts w:hint="eastAsia" w:ascii="宋体" w:hAnsi="宋体" w:cs="仿宋"/>
          <w:snapToGrid w:val="0"/>
          <w:kern w:val="0"/>
          <w:sz w:val="24"/>
          <w:szCs w:val="24"/>
        </w:rPr>
      </w:pPr>
      <w:r>
        <w:rPr>
          <w:rFonts w:hint="eastAsia" w:ascii="宋体" w:hAnsi="宋体" w:cs="仿宋"/>
          <w:snapToGrid w:val="0"/>
          <w:kern w:val="0"/>
          <w:sz w:val="24"/>
          <w:szCs w:val="24"/>
        </w:rPr>
        <w:t>3. 评榜基准价P=评榜价平均值*评榜基准价系数K。</w:t>
      </w:r>
    </w:p>
    <w:p w14:paraId="5290BFA7">
      <w:pPr>
        <w:autoSpaceDE w:val="0"/>
        <w:autoSpaceDN w:val="0"/>
        <w:spacing w:line="360" w:lineRule="auto"/>
        <w:ind w:firstLine="480" w:firstLineChars="200"/>
        <w:jc w:val="left"/>
        <w:rPr>
          <w:rFonts w:hint="eastAsia" w:ascii="宋体" w:hAnsi="宋体" w:cs="仿宋"/>
          <w:snapToGrid w:val="0"/>
          <w:kern w:val="0"/>
          <w:sz w:val="24"/>
          <w:szCs w:val="24"/>
        </w:rPr>
      </w:pPr>
      <w:r>
        <w:rPr>
          <w:rFonts w:hint="eastAsia" w:ascii="宋体" w:hAnsi="宋体" w:cs="仿宋"/>
          <w:snapToGrid w:val="0"/>
          <w:kern w:val="0"/>
          <w:sz w:val="24"/>
          <w:szCs w:val="24"/>
        </w:rPr>
        <w:t>K为揭榜现场随机确定的随机调节系数，取值范围为0.975、0.980、0.985、0.990、0.995。</w:t>
      </w:r>
    </w:p>
    <w:p w14:paraId="4D9CBACB">
      <w:pPr>
        <w:autoSpaceDE w:val="0"/>
        <w:autoSpaceDN w:val="0"/>
        <w:spacing w:line="360" w:lineRule="auto"/>
        <w:ind w:firstLine="480" w:firstLineChars="200"/>
        <w:jc w:val="left"/>
        <w:rPr>
          <w:rFonts w:hint="eastAsia" w:ascii="宋体" w:hAnsi="宋体" w:cs="仿宋"/>
          <w:snapToGrid w:val="0"/>
          <w:kern w:val="0"/>
          <w:sz w:val="24"/>
          <w:szCs w:val="24"/>
        </w:rPr>
      </w:pPr>
      <w:r>
        <w:rPr>
          <w:rFonts w:hint="eastAsia" w:ascii="宋体" w:hAnsi="宋体" w:cs="仿宋"/>
          <w:snapToGrid w:val="0"/>
          <w:kern w:val="0"/>
          <w:sz w:val="24"/>
          <w:szCs w:val="24"/>
        </w:rPr>
        <w:t>4. 评榜价的偏差率计算公式：偏差率=100%*（评榜价-评榜基准价）/评榜基准价</w:t>
      </w:r>
    </w:p>
    <w:p w14:paraId="08247655">
      <w:pPr>
        <w:autoSpaceDE w:val="0"/>
        <w:autoSpaceDN w:val="0"/>
        <w:spacing w:line="360" w:lineRule="auto"/>
        <w:ind w:firstLine="480" w:firstLineChars="200"/>
        <w:jc w:val="left"/>
        <w:rPr>
          <w:rFonts w:hint="eastAsia" w:ascii="宋体" w:hAnsi="宋体" w:cs="仿宋"/>
          <w:snapToGrid w:val="0"/>
          <w:kern w:val="0"/>
          <w:sz w:val="24"/>
          <w:szCs w:val="24"/>
        </w:rPr>
      </w:pPr>
      <w:r>
        <w:rPr>
          <w:rFonts w:hint="eastAsia" w:ascii="宋体" w:hAnsi="宋体" w:cs="仿宋"/>
          <w:snapToGrid w:val="0"/>
          <w:kern w:val="0"/>
          <w:sz w:val="24"/>
          <w:szCs w:val="24"/>
        </w:rPr>
        <w:t>5. 评榜价得分计算公式</w:t>
      </w:r>
    </w:p>
    <w:p w14:paraId="146AB905">
      <w:pPr>
        <w:autoSpaceDE w:val="0"/>
        <w:autoSpaceDN w:val="0"/>
        <w:spacing w:line="360" w:lineRule="auto"/>
        <w:ind w:firstLine="480" w:firstLineChars="200"/>
        <w:jc w:val="left"/>
        <w:rPr>
          <w:rFonts w:hint="eastAsia" w:ascii="宋体" w:hAnsi="宋体" w:cs="仿宋"/>
          <w:snapToGrid w:val="0"/>
          <w:kern w:val="0"/>
          <w:sz w:val="24"/>
          <w:szCs w:val="24"/>
        </w:rPr>
      </w:pPr>
      <w:r>
        <w:rPr>
          <w:rFonts w:hint="eastAsia" w:ascii="宋体" w:hAnsi="宋体" w:cs="仿宋"/>
          <w:snapToGrid w:val="0"/>
          <w:kern w:val="0"/>
          <w:sz w:val="24"/>
          <w:szCs w:val="24"/>
        </w:rPr>
        <w:t>（1）如果揭榜单位的评榜价＞评榜基准价，则评榜价评审得分＝100-偏差率*100*E1；</w:t>
      </w:r>
    </w:p>
    <w:p w14:paraId="6C5D150A">
      <w:pPr>
        <w:autoSpaceDE w:val="0"/>
        <w:autoSpaceDN w:val="0"/>
        <w:spacing w:line="360" w:lineRule="auto"/>
        <w:ind w:firstLine="480" w:firstLineChars="200"/>
        <w:jc w:val="left"/>
        <w:rPr>
          <w:rFonts w:hint="eastAsia" w:ascii="宋体" w:hAnsi="宋体" w:cs="仿宋"/>
          <w:snapToGrid w:val="0"/>
          <w:kern w:val="0"/>
          <w:sz w:val="24"/>
          <w:szCs w:val="24"/>
        </w:rPr>
      </w:pPr>
      <w:r>
        <w:rPr>
          <w:rFonts w:hint="eastAsia" w:ascii="宋体" w:hAnsi="宋体" w:cs="仿宋"/>
          <w:snapToGrid w:val="0"/>
          <w:kern w:val="0"/>
          <w:sz w:val="24"/>
          <w:szCs w:val="24"/>
        </w:rPr>
        <w:t>（2）如果揭榜单位的评榜价≤评榜基准价，则评榜价评审得分＝100+偏差率*100*E2；</w:t>
      </w:r>
    </w:p>
    <w:p w14:paraId="1CEC9491">
      <w:pPr>
        <w:autoSpaceDE w:val="0"/>
        <w:autoSpaceDN w:val="0"/>
        <w:spacing w:line="360" w:lineRule="auto"/>
        <w:ind w:firstLine="480" w:firstLineChars="200"/>
        <w:jc w:val="left"/>
        <w:rPr>
          <w:rFonts w:hint="eastAsia" w:ascii="宋体" w:hAnsi="宋体" w:cs="仿宋"/>
          <w:snapToGrid w:val="0"/>
          <w:kern w:val="0"/>
          <w:sz w:val="24"/>
          <w:szCs w:val="24"/>
        </w:rPr>
      </w:pPr>
      <w:r>
        <w:rPr>
          <w:rFonts w:hint="eastAsia" w:ascii="宋体" w:hAnsi="宋体" w:cs="仿宋"/>
          <w:snapToGrid w:val="0"/>
          <w:kern w:val="0"/>
          <w:sz w:val="24"/>
          <w:szCs w:val="24"/>
        </w:rPr>
        <w:t>其中，E1是评榜价高于评榜基准价，E1＝2.0；E2是评榜价低于评榜基准价，E2＝1.0。</w:t>
      </w:r>
    </w:p>
    <w:p w14:paraId="089E45CF">
      <w:pPr>
        <w:autoSpaceDE w:val="0"/>
        <w:autoSpaceDN w:val="0"/>
        <w:spacing w:line="360" w:lineRule="auto"/>
        <w:ind w:firstLine="480" w:firstLineChars="200"/>
        <w:jc w:val="left"/>
        <w:rPr>
          <w:rFonts w:hint="eastAsia" w:ascii="宋体" w:hAnsi="宋体" w:cs="仿宋"/>
          <w:snapToGrid w:val="0"/>
          <w:kern w:val="0"/>
          <w:sz w:val="24"/>
          <w:szCs w:val="24"/>
        </w:rPr>
      </w:pPr>
      <w:r>
        <w:rPr>
          <w:rFonts w:hint="eastAsia" w:ascii="宋体" w:hAnsi="宋体" w:cs="仿宋"/>
          <w:snapToGrid w:val="0"/>
          <w:kern w:val="0"/>
          <w:sz w:val="24"/>
          <w:szCs w:val="24"/>
        </w:rPr>
        <w:t>评榜价得分最低为0分，评榜价得分保留两位小数，第三位四舍五入。</w:t>
      </w:r>
    </w:p>
    <w:p w14:paraId="4F8EA9BF">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3.4 揭榜响应文件的澄清和说明</w:t>
      </w:r>
    </w:p>
    <w:p w14:paraId="551EEB6A">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揭榜响应文件中有含义不明确的内容、明显文字或者计算错误，评榜委员会认为需要揭榜单位作出必要澄清、说明的，应当书面通知该揭榜单位。揭榜单位的澄清、说明应当采用书面形式,并不得超出揭榜响应文件的范围或者改变揭榜响应文件的实质性内容。</w:t>
      </w:r>
    </w:p>
    <w:p w14:paraId="07AD350A">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评榜委员会不得暗示或者诱导揭榜单位作出澄清、说明，不得接受揭榜单位主动提出的澄清、说明。</w:t>
      </w:r>
    </w:p>
    <w:p w14:paraId="3F770B60">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3.5 汇总评分结果</w:t>
      </w:r>
    </w:p>
    <w:p w14:paraId="39AF6A20">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揭榜单位总得分=初步评审得分*60%+最终评审得分*30%+评榜价评审得分*10%</w:t>
      </w:r>
    </w:p>
    <w:p w14:paraId="6E6BE689">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注：计算过程保留两位小数，第三位四舍五入。</w:t>
      </w:r>
    </w:p>
    <w:p w14:paraId="7FD2EB38">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评榜委员会按照得分高低顺序对揭榜单位进行排序。评榜工作结束后，评榜委员会应当编制评榜报告。评榜报告应当载明下列内容：</w:t>
      </w:r>
    </w:p>
    <w:p w14:paraId="08C68857">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（一）“揭榜挂帅”科技创新项目基本情况；</w:t>
      </w:r>
    </w:p>
    <w:p w14:paraId="521D9E73">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（二）评榜委员会成员名单；</w:t>
      </w:r>
    </w:p>
    <w:p w14:paraId="181659AC">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（三）监督人员名单；</w:t>
      </w:r>
    </w:p>
    <w:p w14:paraId="4BD8DCE1">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（四）揭榜指南文件获取情况及揭榜响应文件递交情况；</w:t>
      </w:r>
    </w:p>
    <w:p w14:paraId="46F7DCEE">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（五）通过资格评审、形式评审和响应性评审的揭榜响应文件名单；</w:t>
      </w:r>
    </w:p>
    <w:p w14:paraId="331C4668">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（六）未通过资格评审、形式评审和响应性评审的揭榜响应文件名单及未通过评审的理由；</w:t>
      </w:r>
    </w:p>
    <w:p w14:paraId="06343B17">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（七）初步评审、最终评审、评榜价评审的评分情况；</w:t>
      </w:r>
    </w:p>
    <w:p w14:paraId="0DBB4BB9">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（八）评榜委员会推荐的预中榜单位；</w:t>
      </w:r>
    </w:p>
    <w:p w14:paraId="1AC8F0F9">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（九）需要说明的其他事项。</w:t>
      </w:r>
    </w:p>
    <w:p w14:paraId="030E517E">
      <w:pPr>
        <w:widowControl/>
        <w:jc w:val="left"/>
        <w:rPr>
          <w:rFonts w:hint="eastAsia" w:ascii="宋体" w:hAnsi="宋体" w:cs="仿宋"/>
          <w:kern w:val="0"/>
          <w:sz w:val="24"/>
          <w:szCs w:val="24"/>
        </w:rPr>
      </w:pPr>
      <w:r>
        <w:rPr>
          <w:rFonts w:hint="eastAsia" w:ascii="宋体" w:hAnsi="宋体" w:cs="仿宋"/>
          <w:kern w:val="0"/>
          <w:sz w:val="24"/>
          <w:szCs w:val="24"/>
        </w:rPr>
        <w:br w:type="page"/>
      </w:r>
    </w:p>
    <w:p w14:paraId="59917A8F">
      <w:pPr>
        <w:autoSpaceDE w:val="0"/>
        <w:autoSpaceDN w:val="0"/>
        <w:spacing w:line="360" w:lineRule="auto"/>
        <w:ind w:firstLine="480" w:firstLineChars="200"/>
        <w:jc w:val="left"/>
        <w:rPr>
          <w:rFonts w:hint="eastAsia" w:ascii="宋体" w:hAnsi="宋体" w:cs="仿宋"/>
          <w:kern w:val="0"/>
          <w:sz w:val="24"/>
          <w:szCs w:val="24"/>
        </w:rPr>
      </w:pPr>
    </w:p>
    <w:p w14:paraId="5DADE2EC">
      <w:pPr>
        <w:autoSpaceDE w:val="0"/>
        <w:autoSpaceDN w:val="0"/>
        <w:spacing w:line="360" w:lineRule="auto"/>
        <w:ind w:firstLine="480" w:firstLineChars="200"/>
        <w:jc w:val="left"/>
        <w:rPr>
          <w:rFonts w:hint="eastAsia" w:ascii="宋体" w:hAnsi="宋体" w:cs="仿宋"/>
          <w:kern w:val="0"/>
          <w:sz w:val="24"/>
          <w:szCs w:val="24"/>
        </w:rPr>
      </w:pPr>
    </w:p>
    <w:p w14:paraId="61E4FEFF">
      <w:pPr>
        <w:autoSpaceDE w:val="0"/>
        <w:autoSpaceDN w:val="0"/>
        <w:spacing w:line="360" w:lineRule="auto"/>
        <w:ind w:firstLine="480" w:firstLineChars="200"/>
        <w:jc w:val="left"/>
        <w:rPr>
          <w:rFonts w:hint="eastAsia" w:ascii="宋体" w:hAnsi="宋体" w:cs="仿宋"/>
          <w:kern w:val="0"/>
          <w:sz w:val="24"/>
          <w:szCs w:val="24"/>
        </w:rPr>
      </w:pPr>
    </w:p>
    <w:p w14:paraId="439F0FC3">
      <w:pPr>
        <w:autoSpaceDE w:val="0"/>
        <w:autoSpaceDN w:val="0"/>
        <w:spacing w:line="360" w:lineRule="auto"/>
        <w:ind w:firstLine="480" w:firstLineChars="200"/>
        <w:jc w:val="left"/>
        <w:rPr>
          <w:rFonts w:hint="eastAsia" w:ascii="宋体" w:hAnsi="宋体" w:cs="仿宋"/>
          <w:kern w:val="0"/>
          <w:sz w:val="24"/>
          <w:szCs w:val="24"/>
        </w:rPr>
      </w:pPr>
    </w:p>
    <w:p w14:paraId="63308BB4">
      <w:pPr>
        <w:autoSpaceDE w:val="0"/>
        <w:autoSpaceDN w:val="0"/>
        <w:spacing w:line="360" w:lineRule="auto"/>
        <w:ind w:firstLine="480" w:firstLineChars="200"/>
        <w:jc w:val="left"/>
        <w:rPr>
          <w:rFonts w:hint="eastAsia" w:ascii="宋体" w:hAnsi="宋体" w:cs="仿宋"/>
          <w:kern w:val="0"/>
          <w:sz w:val="24"/>
          <w:szCs w:val="24"/>
        </w:rPr>
      </w:pPr>
    </w:p>
    <w:p w14:paraId="0DC6EF94">
      <w:pPr>
        <w:pStyle w:val="2"/>
        <w:spacing w:before="120"/>
        <w:jc w:val="center"/>
        <w:rPr>
          <w:rFonts w:hint="eastAsia" w:ascii="宋体" w:hAnsi="宋体"/>
        </w:rPr>
      </w:pPr>
      <w:bookmarkStart w:id="49" w:name="_Toc172846838"/>
      <w:bookmarkStart w:id="50" w:name="_Toc24484"/>
      <w:bookmarkStart w:id="51" w:name="_Toc152045610"/>
      <w:bookmarkStart w:id="52" w:name="_Toc152042549"/>
      <w:bookmarkStart w:id="53" w:name="_Toc300835199"/>
      <w:bookmarkStart w:id="54" w:name="_Toc152042388"/>
      <w:bookmarkStart w:id="55" w:name="_Toc184635122"/>
      <w:bookmarkStart w:id="56" w:name="_Toc247527798"/>
      <w:bookmarkStart w:id="57" w:name="_Toc247514197"/>
      <w:bookmarkStart w:id="58" w:name="_Toc144974829"/>
      <w:bookmarkStart w:id="59" w:name="_Toc144974578"/>
      <w:r>
        <w:rPr>
          <w:rFonts w:ascii="宋体" w:hAnsi="宋体"/>
        </w:rPr>
        <w:t>第</w:t>
      </w:r>
      <w:r>
        <w:rPr>
          <w:rFonts w:hint="eastAsia" w:ascii="宋体" w:hAnsi="宋体"/>
        </w:rPr>
        <w:t>四</w:t>
      </w:r>
      <w:r>
        <w:rPr>
          <w:rFonts w:ascii="宋体" w:hAnsi="宋体"/>
        </w:rPr>
        <w:t>章</w:t>
      </w:r>
      <w:r>
        <w:rPr>
          <w:rFonts w:hint="eastAsia" w:ascii="宋体" w:hAnsi="宋体"/>
        </w:rPr>
        <w:t xml:space="preserve"> 揭榜响应文件</w:t>
      </w:r>
      <w:r>
        <w:rPr>
          <w:rFonts w:ascii="宋体" w:hAnsi="宋体"/>
        </w:rPr>
        <w:t>格式</w:t>
      </w:r>
      <w:bookmarkEnd w:id="49"/>
      <w:bookmarkEnd w:id="50"/>
    </w:p>
    <w:p w14:paraId="2D32DC4F">
      <w:pPr>
        <w:widowControl/>
        <w:jc w:val="left"/>
        <w:rPr>
          <w:rFonts w:hint="eastAsia" w:ascii="宋体" w:hAnsi="宋体" w:cs="宋体"/>
          <w:b/>
          <w:bCs/>
          <w:kern w:val="0"/>
          <w:sz w:val="36"/>
          <w:szCs w:val="36"/>
        </w:rPr>
      </w:pPr>
      <w:r>
        <w:rPr>
          <w:rFonts w:hint="eastAsia" w:ascii="宋体" w:hAnsi="宋体" w:cs="宋体"/>
          <w:b/>
          <w:bCs/>
          <w:kern w:val="0"/>
          <w:sz w:val="36"/>
          <w:szCs w:val="36"/>
        </w:rPr>
        <w:br w:type="page"/>
      </w:r>
    </w:p>
    <w:p w14:paraId="5796F5C9">
      <w:pPr>
        <w:tabs>
          <w:tab w:val="left" w:pos="1283"/>
          <w:tab w:val="left" w:pos="1922"/>
        </w:tabs>
        <w:autoSpaceDE w:val="0"/>
        <w:autoSpaceDN w:val="0"/>
        <w:spacing w:line="360" w:lineRule="auto"/>
        <w:ind w:right="164"/>
        <w:jc w:val="right"/>
        <w:rPr>
          <w:rFonts w:hint="eastAsia" w:ascii="黑体" w:hAnsi="黑体" w:eastAsia="黑体" w:cs="宋体"/>
          <w:kern w:val="0"/>
          <w:sz w:val="28"/>
          <w:szCs w:val="28"/>
        </w:rPr>
      </w:pPr>
    </w:p>
    <w:p w14:paraId="5028AAE5">
      <w:pPr>
        <w:tabs>
          <w:tab w:val="left" w:pos="1283"/>
          <w:tab w:val="left" w:pos="1922"/>
        </w:tabs>
        <w:autoSpaceDE w:val="0"/>
        <w:autoSpaceDN w:val="0"/>
        <w:spacing w:line="360" w:lineRule="auto"/>
        <w:ind w:right="164"/>
        <w:jc w:val="right"/>
        <w:rPr>
          <w:rFonts w:hint="eastAsia" w:ascii="黑体" w:hAnsi="黑体" w:eastAsia="黑体" w:cs="宋体"/>
          <w:kern w:val="0"/>
          <w:sz w:val="28"/>
          <w:szCs w:val="28"/>
        </w:rPr>
      </w:pPr>
      <w:r>
        <w:rPr>
          <w:rFonts w:hint="eastAsia" w:ascii="黑体" w:hAnsi="黑体" w:eastAsia="黑体" w:cs="宋体"/>
          <w:kern w:val="0"/>
          <w:sz w:val="28"/>
          <w:szCs w:val="28"/>
        </w:rPr>
        <w:t>正本（或副本）</w:t>
      </w:r>
    </w:p>
    <w:p w14:paraId="7EF9B14B">
      <w:pPr>
        <w:tabs>
          <w:tab w:val="left" w:pos="1283"/>
          <w:tab w:val="left" w:pos="1922"/>
        </w:tabs>
        <w:autoSpaceDE w:val="0"/>
        <w:autoSpaceDN w:val="0"/>
        <w:spacing w:line="360" w:lineRule="auto"/>
        <w:ind w:right="164"/>
        <w:jc w:val="right"/>
        <w:rPr>
          <w:rFonts w:hint="eastAsia" w:ascii="宋体" w:hAnsi="宋体" w:cs="宋体"/>
          <w:b/>
          <w:bCs/>
          <w:kern w:val="0"/>
          <w:sz w:val="36"/>
          <w:szCs w:val="36"/>
        </w:rPr>
      </w:pPr>
    </w:p>
    <w:p w14:paraId="4EF6AC3A">
      <w:pPr>
        <w:tabs>
          <w:tab w:val="left" w:pos="1283"/>
          <w:tab w:val="left" w:pos="1922"/>
        </w:tabs>
        <w:autoSpaceDE w:val="0"/>
        <w:autoSpaceDN w:val="0"/>
        <w:spacing w:line="360" w:lineRule="auto"/>
        <w:ind w:right="164"/>
        <w:jc w:val="right"/>
        <w:rPr>
          <w:rFonts w:hint="eastAsia" w:ascii="宋体" w:hAnsi="宋体" w:cs="宋体"/>
          <w:b/>
          <w:bCs/>
          <w:kern w:val="0"/>
          <w:sz w:val="36"/>
          <w:szCs w:val="36"/>
        </w:rPr>
      </w:pPr>
    </w:p>
    <w:p w14:paraId="3ED4F3A0">
      <w:pPr>
        <w:tabs>
          <w:tab w:val="left" w:pos="1283"/>
          <w:tab w:val="left" w:pos="1922"/>
        </w:tabs>
        <w:autoSpaceDE w:val="0"/>
        <w:autoSpaceDN w:val="0"/>
        <w:spacing w:line="360" w:lineRule="auto"/>
        <w:ind w:right="164"/>
        <w:jc w:val="center"/>
        <w:rPr>
          <w:rFonts w:hint="eastAsia" w:ascii="黑体" w:hAnsi="黑体" w:eastAsia="黑体" w:cs="宋体"/>
          <w:kern w:val="0"/>
          <w:sz w:val="44"/>
          <w:szCs w:val="44"/>
        </w:rPr>
      </w:pPr>
      <w:r>
        <w:rPr>
          <w:rFonts w:hint="eastAsia" w:ascii="黑体" w:hAnsi="黑体" w:eastAsia="黑体" w:cs="黑体"/>
          <w:kern w:val="0"/>
          <w:sz w:val="32"/>
          <w:szCs w:val="32"/>
          <w:u w:val="single"/>
        </w:rPr>
        <w:t xml:space="preserve">                                </w:t>
      </w:r>
      <w:r>
        <w:rPr>
          <w:rFonts w:hint="eastAsia" w:ascii="黑体" w:hAnsi="黑体" w:eastAsia="黑体" w:cs="黑体"/>
          <w:kern w:val="0"/>
          <w:sz w:val="32"/>
          <w:szCs w:val="32"/>
        </w:rPr>
        <w:t>（项目名称）</w:t>
      </w:r>
    </w:p>
    <w:p w14:paraId="6F10A4B8">
      <w:pPr>
        <w:tabs>
          <w:tab w:val="left" w:pos="1283"/>
          <w:tab w:val="left" w:pos="1922"/>
        </w:tabs>
        <w:autoSpaceDE w:val="0"/>
        <w:autoSpaceDN w:val="0"/>
        <w:spacing w:line="360" w:lineRule="auto"/>
        <w:ind w:right="164"/>
        <w:jc w:val="center"/>
        <w:rPr>
          <w:rFonts w:hint="eastAsia" w:ascii="黑体" w:hAnsi="黑体" w:eastAsia="黑体" w:cs="宋体"/>
          <w:kern w:val="0"/>
          <w:sz w:val="44"/>
          <w:szCs w:val="44"/>
        </w:rPr>
      </w:pPr>
    </w:p>
    <w:p w14:paraId="116F1EFB">
      <w:pPr>
        <w:tabs>
          <w:tab w:val="left" w:pos="1283"/>
          <w:tab w:val="left" w:pos="1922"/>
        </w:tabs>
        <w:autoSpaceDE w:val="0"/>
        <w:autoSpaceDN w:val="0"/>
        <w:spacing w:line="360" w:lineRule="auto"/>
        <w:ind w:right="164"/>
        <w:jc w:val="center"/>
        <w:rPr>
          <w:rFonts w:hint="eastAsia" w:ascii="黑体" w:hAnsi="黑体" w:eastAsia="黑体" w:cs="宋体"/>
          <w:kern w:val="0"/>
          <w:sz w:val="44"/>
          <w:szCs w:val="44"/>
        </w:rPr>
      </w:pPr>
    </w:p>
    <w:p w14:paraId="6FE844D9">
      <w:pPr>
        <w:tabs>
          <w:tab w:val="left" w:pos="1283"/>
          <w:tab w:val="left" w:pos="1922"/>
        </w:tabs>
        <w:autoSpaceDE w:val="0"/>
        <w:autoSpaceDN w:val="0"/>
        <w:spacing w:line="360" w:lineRule="auto"/>
        <w:ind w:right="164"/>
        <w:jc w:val="center"/>
        <w:rPr>
          <w:rFonts w:hint="eastAsia" w:ascii="黑体" w:hAnsi="黑体" w:eastAsia="黑体" w:cs="仿宋_GB2312"/>
          <w:kern w:val="0"/>
          <w:sz w:val="56"/>
          <w:szCs w:val="56"/>
        </w:rPr>
      </w:pPr>
      <w:r>
        <w:rPr>
          <w:rFonts w:hint="eastAsia" w:ascii="黑体" w:hAnsi="黑体" w:eastAsia="黑体" w:cs="黑体"/>
          <w:kern w:val="0"/>
          <w:sz w:val="60"/>
          <w:szCs w:val="60"/>
        </w:rPr>
        <w:t>揭榜响应文件</w:t>
      </w:r>
    </w:p>
    <w:p w14:paraId="21EE6AB3">
      <w:pPr>
        <w:autoSpaceDE w:val="0"/>
        <w:autoSpaceDN w:val="0"/>
        <w:jc w:val="center"/>
        <w:rPr>
          <w:rFonts w:hint="eastAsia" w:ascii="黑体" w:hAnsi="黑体" w:eastAsia="黑体" w:cs="仿宋_GB2312"/>
          <w:kern w:val="0"/>
          <w:sz w:val="28"/>
          <w:szCs w:val="28"/>
        </w:rPr>
      </w:pPr>
    </w:p>
    <w:p w14:paraId="6BCDA4A3">
      <w:pPr>
        <w:autoSpaceDE w:val="0"/>
        <w:autoSpaceDN w:val="0"/>
        <w:jc w:val="center"/>
        <w:rPr>
          <w:rFonts w:hint="eastAsia" w:ascii="黑体" w:hAnsi="黑体" w:eastAsia="黑体" w:cs="仿宋_GB2312"/>
          <w:b/>
          <w:bCs/>
          <w:spacing w:val="6"/>
          <w:kern w:val="0"/>
          <w:sz w:val="28"/>
          <w:szCs w:val="28"/>
        </w:rPr>
      </w:pPr>
    </w:p>
    <w:p w14:paraId="0B0E42F4">
      <w:pPr>
        <w:autoSpaceDE w:val="0"/>
        <w:autoSpaceDN w:val="0"/>
        <w:jc w:val="center"/>
        <w:rPr>
          <w:rFonts w:hint="eastAsia" w:ascii="黑体" w:hAnsi="黑体" w:eastAsia="黑体" w:cs="仿宋_GB2312"/>
          <w:kern w:val="0"/>
          <w:sz w:val="28"/>
          <w:szCs w:val="28"/>
        </w:rPr>
      </w:pPr>
    </w:p>
    <w:p w14:paraId="08E1FB5E">
      <w:pPr>
        <w:autoSpaceDE w:val="0"/>
        <w:autoSpaceDN w:val="0"/>
        <w:jc w:val="center"/>
        <w:rPr>
          <w:rFonts w:hint="eastAsia" w:ascii="黑体" w:hAnsi="黑体" w:eastAsia="黑体" w:cs="仿宋_GB2312"/>
          <w:kern w:val="0"/>
          <w:sz w:val="28"/>
          <w:szCs w:val="28"/>
        </w:rPr>
      </w:pPr>
    </w:p>
    <w:p w14:paraId="5E2895BD">
      <w:pPr>
        <w:autoSpaceDE w:val="0"/>
        <w:autoSpaceDN w:val="0"/>
        <w:jc w:val="center"/>
        <w:rPr>
          <w:rFonts w:hint="eastAsia" w:ascii="黑体" w:hAnsi="黑体" w:eastAsia="黑体" w:cs="仿宋_GB2312"/>
          <w:kern w:val="0"/>
          <w:sz w:val="28"/>
          <w:szCs w:val="28"/>
        </w:rPr>
      </w:pPr>
    </w:p>
    <w:p w14:paraId="57A04523">
      <w:pPr>
        <w:autoSpaceDE w:val="0"/>
        <w:autoSpaceDN w:val="0"/>
        <w:jc w:val="center"/>
        <w:rPr>
          <w:rFonts w:hint="eastAsia" w:ascii="黑体" w:hAnsi="黑体" w:eastAsia="黑体" w:cs="仿宋_GB2312"/>
          <w:kern w:val="0"/>
          <w:sz w:val="28"/>
          <w:szCs w:val="28"/>
        </w:rPr>
      </w:pPr>
    </w:p>
    <w:p w14:paraId="4F93737C">
      <w:pPr>
        <w:autoSpaceDE w:val="0"/>
        <w:autoSpaceDN w:val="0"/>
        <w:jc w:val="center"/>
        <w:rPr>
          <w:rFonts w:hint="eastAsia" w:ascii="黑体" w:hAnsi="黑体" w:eastAsia="黑体" w:cs="仿宋_GB2312"/>
          <w:kern w:val="0"/>
          <w:sz w:val="28"/>
          <w:szCs w:val="28"/>
        </w:rPr>
      </w:pPr>
    </w:p>
    <w:p w14:paraId="3D605AB9">
      <w:pPr>
        <w:autoSpaceDE w:val="0"/>
        <w:autoSpaceDN w:val="0"/>
        <w:jc w:val="center"/>
        <w:rPr>
          <w:rFonts w:hint="eastAsia" w:ascii="黑体" w:hAnsi="黑体" w:eastAsia="黑体" w:cs="仿宋_GB2312"/>
          <w:kern w:val="0"/>
          <w:sz w:val="28"/>
          <w:szCs w:val="28"/>
        </w:rPr>
      </w:pPr>
    </w:p>
    <w:p w14:paraId="5B31B012">
      <w:pPr>
        <w:autoSpaceDE w:val="0"/>
        <w:autoSpaceDN w:val="0"/>
        <w:jc w:val="center"/>
        <w:rPr>
          <w:rFonts w:hint="eastAsia" w:ascii="黑体" w:hAnsi="黑体" w:eastAsia="黑体" w:cs="仿宋_GB2312"/>
          <w:kern w:val="0"/>
          <w:sz w:val="28"/>
          <w:szCs w:val="28"/>
        </w:rPr>
      </w:pPr>
    </w:p>
    <w:p w14:paraId="5E77C957">
      <w:pPr>
        <w:autoSpaceDE w:val="0"/>
        <w:autoSpaceDN w:val="0"/>
        <w:jc w:val="center"/>
        <w:rPr>
          <w:rFonts w:hint="eastAsia" w:ascii="黑体" w:hAnsi="黑体" w:eastAsia="黑体" w:cs="仿宋_GB2312"/>
          <w:kern w:val="0"/>
          <w:sz w:val="28"/>
          <w:szCs w:val="28"/>
        </w:rPr>
      </w:pPr>
    </w:p>
    <w:p w14:paraId="344DD8DA">
      <w:pPr>
        <w:autoSpaceDE w:val="0"/>
        <w:autoSpaceDN w:val="0"/>
        <w:spacing w:line="480" w:lineRule="auto"/>
        <w:jc w:val="center"/>
        <w:rPr>
          <w:rFonts w:hint="eastAsia" w:ascii="黑体" w:hAnsi="黑体" w:eastAsia="黑体" w:cs="仿宋_GB2312"/>
          <w:kern w:val="0"/>
          <w:sz w:val="28"/>
          <w:szCs w:val="28"/>
        </w:rPr>
      </w:pPr>
      <w:r>
        <w:rPr>
          <w:rFonts w:hint="eastAsia" w:ascii="黑体" w:hAnsi="黑体" w:eastAsia="黑体" w:cs="仿宋_GB2312"/>
          <w:kern w:val="0"/>
          <w:sz w:val="28"/>
          <w:szCs w:val="28"/>
        </w:rPr>
        <w:t>揭榜单位：</w:t>
      </w:r>
      <w:r>
        <w:rPr>
          <w:rFonts w:hint="eastAsia" w:ascii="黑体" w:hAnsi="黑体" w:eastAsia="黑体" w:cs="仿宋_GB2312"/>
          <w:kern w:val="0"/>
          <w:sz w:val="28"/>
          <w:szCs w:val="28"/>
          <w:u w:val="single"/>
        </w:rPr>
        <w:t xml:space="preserve">                </w:t>
      </w:r>
      <w:r>
        <w:rPr>
          <w:rFonts w:hint="eastAsia" w:ascii="黑体" w:hAnsi="黑体" w:eastAsia="黑体" w:cs="仿宋_GB2312"/>
          <w:kern w:val="0"/>
          <w:sz w:val="28"/>
          <w:szCs w:val="28"/>
        </w:rPr>
        <w:t>（</w:t>
      </w:r>
      <w:r>
        <w:rPr>
          <w:rFonts w:ascii="黑体" w:hAnsi="黑体" w:eastAsia="黑体" w:cs="仿宋_GB2312"/>
          <w:kern w:val="0"/>
          <w:sz w:val="28"/>
          <w:szCs w:val="28"/>
        </w:rPr>
        <w:t>盖单位章</w:t>
      </w:r>
      <w:r>
        <w:rPr>
          <w:rFonts w:hint="eastAsia" w:ascii="黑体" w:hAnsi="黑体" w:eastAsia="黑体" w:cs="仿宋_GB2312"/>
          <w:kern w:val="0"/>
          <w:sz w:val="28"/>
          <w:szCs w:val="28"/>
        </w:rPr>
        <w:t>）</w:t>
      </w:r>
    </w:p>
    <w:p w14:paraId="171923A9">
      <w:pPr>
        <w:autoSpaceDE w:val="0"/>
        <w:autoSpaceDN w:val="0"/>
        <w:spacing w:line="480" w:lineRule="auto"/>
        <w:jc w:val="center"/>
        <w:rPr>
          <w:rFonts w:hint="eastAsia" w:ascii="黑体" w:hAnsi="黑体" w:eastAsia="黑体" w:cs="仿宋_GB2312"/>
          <w:kern w:val="0"/>
          <w:sz w:val="28"/>
          <w:szCs w:val="28"/>
        </w:rPr>
      </w:pPr>
    </w:p>
    <w:p w14:paraId="36765063">
      <w:pPr>
        <w:spacing w:line="480" w:lineRule="auto"/>
        <w:ind w:firstLine="2976" w:firstLineChars="1063"/>
        <w:rPr>
          <w:rFonts w:hint="eastAsia" w:ascii="黑体" w:hAnsi="黑体" w:eastAsia="黑体"/>
        </w:rPr>
      </w:pPr>
      <w:r>
        <w:rPr>
          <w:rFonts w:hint="eastAsia" w:ascii="黑体" w:hAnsi="黑体" w:eastAsia="黑体" w:cs="仿宋_GB2312"/>
          <w:kern w:val="0"/>
          <w:sz w:val="28"/>
          <w:szCs w:val="28"/>
        </w:rPr>
        <w:t>时间：</w:t>
      </w:r>
      <w:r>
        <w:rPr>
          <w:rFonts w:hint="eastAsia" w:ascii="黑体" w:hAnsi="黑体" w:eastAsia="黑体" w:cs="仿宋_GB2312"/>
          <w:kern w:val="0"/>
          <w:sz w:val="28"/>
          <w:szCs w:val="28"/>
          <w:u w:val="single"/>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u w:val="single"/>
        </w:rPr>
        <w:t xml:space="preserve">    </w:t>
      </w:r>
      <w:r>
        <w:rPr>
          <w:rFonts w:hint="eastAsia" w:ascii="黑体" w:hAnsi="黑体" w:eastAsia="黑体" w:cs="仿宋_GB2312"/>
          <w:kern w:val="0"/>
          <w:sz w:val="28"/>
          <w:szCs w:val="28"/>
        </w:rPr>
        <w:t>月</w:t>
      </w:r>
      <w:r>
        <w:rPr>
          <w:rFonts w:hint="eastAsia" w:ascii="黑体" w:hAnsi="黑体" w:eastAsia="黑体" w:cs="仿宋_GB2312"/>
          <w:kern w:val="0"/>
          <w:sz w:val="28"/>
          <w:szCs w:val="28"/>
          <w:u w:val="single"/>
        </w:rPr>
        <w:t xml:space="preserve">    </w:t>
      </w:r>
      <w:r>
        <w:rPr>
          <w:rFonts w:hint="eastAsia" w:ascii="黑体" w:hAnsi="黑体" w:eastAsia="黑体" w:cs="仿宋_GB2312"/>
          <w:kern w:val="0"/>
          <w:sz w:val="28"/>
          <w:szCs w:val="28"/>
        </w:rPr>
        <w:t>日</w:t>
      </w:r>
    </w:p>
    <w:p w14:paraId="7483030F"/>
    <w:p w14:paraId="660EF964">
      <w:pPr>
        <w:spacing w:line="400" w:lineRule="exact"/>
        <w:rPr>
          <w:rFonts w:hint="eastAsia" w:ascii="宋体" w:hAnsi="宋体"/>
        </w:rPr>
      </w:pPr>
    </w:p>
    <w:p w14:paraId="1004A12A">
      <w:pPr>
        <w:spacing w:line="400" w:lineRule="exact"/>
        <w:rPr>
          <w:rFonts w:hint="eastAsia" w:ascii="宋体" w:hAnsi="宋体"/>
        </w:rPr>
      </w:pPr>
      <w:r>
        <w:rPr>
          <w:rFonts w:ascii="宋体" w:hAnsi="宋体"/>
        </w:rPr>
        <w:br w:type="page"/>
      </w:r>
    </w:p>
    <w:bookmarkEnd w:id="51"/>
    <w:bookmarkEnd w:id="52"/>
    <w:bookmarkEnd w:id="53"/>
    <w:bookmarkEnd w:id="54"/>
    <w:bookmarkEnd w:id="55"/>
    <w:bookmarkEnd w:id="56"/>
    <w:bookmarkEnd w:id="57"/>
    <w:bookmarkEnd w:id="58"/>
    <w:bookmarkEnd w:id="59"/>
    <w:p w14:paraId="50FE3655">
      <w:pPr>
        <w:pStyle w:val="3"/>
        <w:rPr>
          <w:rFonts w:hint="eastAsia"/>
        </w:rPr>
      </w:pPr>
      <w:bookmarkStart w:id="60" w:name="_Toc21190"/>
      <w:bookmarkStart w:id="61" w:name="_Toc15717"/>
      <w:bookmarkStart w:id="62" w:name="_Toc492300719"/>
    </w:p>
    <w:p w14:paraId="0683B375">
      <w:pPr>
        <w:pStyle w:val="3"/>
        <w:rPr>
          <w:rFonts w:hint="eastAsia"/>
        </w:rPr>
      </w:pPr>
      <w:bookmarkStart w:id="63" w:name="_Toc172846839"/>
      <w:bookmarkStart w:id="64" w:name="_Toc172733249"/>
      <w:r>
        <w:t>目</w:t>
      </w:r>
      <w:r>
        <w:rPr>
          <w:rFonts w:hint="eastAsia"/>
        </w:rPr>
        <w:t xml:space="preserve">  </w:t>
      </w:r>
      <w:r>
        <w:t>录</w:t>
      </w:r>
      <w:bookmarkEnd w:id="60"/>
      <w:bookmarkEnd w:id="61"/>
      <w:bookmarkEnd w:id="62"/>
      <w:bookmarkEnd w:id="63"/>
      <w:bookmarkEnd w:id="64"/>
    </w:p>
    <w:p w14:paraId="49C3D5FA">
      <w:pPr>
        <w:spacing w:line="540" w:lineRule="exact"/>
        <w:rPr>
          <w:rFonts w:hint="eastAsia" w:ascii="宋体" w:hAnsi="宋体"/>
        </w:rPr>
      </w:pPr>
    </w:p>
    <w:p w14:paraId="3B586888">
      <w:pPr>
        <w:spacing w:line="480" w:lineRule="auto"/>
        <w:ind w:firstLine="565" w:firstLineChars="202"/>
        <w:rPr>
          <w:rFonts w:hint="eastAsia" w:ascii="宋体" w:hAnsi="宋体"/>
          <w:sz w:val="28"/>
          <w:szCs w:val="28"/>
        </w:rPr>
      </w:pPr>
      <w:bookmarkStart w:id="65" w:name="_Toc7039"/>
      <w:bookmarkStart w:id="66" w:name="_Toc352691655"/>
      <w:bookmarkStart w:id="67" w:name="_Toc369531691"/>
      <w:r>
        <w:rPr>
          <w:rFonts w:hint="eastAsia" w:ascii="宋体" w:hAnsi="宋体"/>
          <w:sz w:val="28"/>
          <w:szCs w:val="28"/>
        </w:rPr>
        <w:t>1、揭榜响应函……………………………………………………页码</w:t>
      </w:r>
    </w:p>
    <w:p w14:paraId="1136245B">
      <w:pPr>
        <w:spacing w:line="480" w:lineRule="auto"/>
        <w:ind w:firstLine="565" w:firstLineChars="202"/>
        <w:rPr>
          <w:rFonts w:hint="eastAsia" w:ascii="宋体" w:hAnsi="宋体"/>
          <w:sz w:val="28"/>
          <w:szCs w:val="28"/>
        </w:rPr>
      </w:pPr>
      <w:r>
        <w:rPr>
          <w:rFonts w:hint="eastAsia" w:ascii="宋体" w:hAnsi="宋体"/>
          <w:sz w:val="28"/>
          <w:szCs w:val="28"/>
        </w:rPr>
        <w:t>2、报价清单………………………………………………………页码</w:t>
      </w:r>
    </w:p>
    <w:p w14:paraId="117AB1C0">
      <w:pPr>
        <w:spacing w:line="480" w:lineRule="auto"/>
        <w:ind w:firstLine="565" w:firstLineChars="202"/>
        <w:rPr>
          <w:rFonts w:hint="eastAsia" w:ascii="宋体" w:hAnsi="宋体"/>
          <w:sz w:val="28"/>
          <w:szCs w:val="28"/>
        </w:rPr>
      </w:pPr>
      <w:r>
        <w:rPr>
          <w:rFonts w:hint="eastAsia" w:ascii="宋体" w:hAnsi="宋体"/>
          <w:sz w:val="28"/>
          <w:szCs w:val="28"/>
        </w:rPr>
        <w:t>3、项目负责人委托书……………………………………………页码</w:t>
      </w:r>
    </w:p>
    <w:p w14:paraId="1B1119DF">
      <w:pPr>
        <w:spacing w:line="480" w:lineRule="auto"/>
        <w:ind w:firstLine="565" w:firstLineChars="202"/>
        <w:rPr>
          <w:rFonts w:hint="eastAsia" w:ascii="宋体" w:hAnsi="宋体"/>
          <w:sz w:val="28"/>
          <w:szCs w:val="28"/>
        </w:rPr>
      </w:pPr>
      <w:r>
        <w:rPr>
          <w:rFonts w:hint="eastAsia" w:ascii="宋体" w:hAnsi="宋体"/>
          <w:sz w:val="28"/>
          <w:szCs w:val="28"/>
        </w:rPr>
        <w:t>4、揭榜单位基本情况………………………………………………页码</w:t>
      </w:r>
    </w:p>
    <w:p w14:paraId="508666D2">
      <w:pPr>
        <w:spacing w:line="480" w:lineRule="auto"/>
        <w:ind w:firstLine="565" w:firstLineChars="202"/>
        <w:rPr>
          <w:rFonts w:hint="eastAsia" w:ascii="宋体" w:hAnsi="宋体"/>
          <w:sz w:val="28"/>
          <w:szCs w:val="28"/>
        </w:rPr>
      </w:pPr>
      <w:r>
        <w:rPr>
          <w:rFonts w:hint="eastAsia" w:ascii="宋体" w:hAnsi="宋体"/>
          <w:sz w:val="28"/>
          <w:szCs w:val="28"/>
        </w:rPr>
        <w:t>5、承诺书………………………………………………………页码</w:t>
      </w:r>
    </w:p>
    <w:p w14:paraId="6FC70B18">
      <w:pPr>
        <w:spacing w:line="480" w:lineRule="auto"/>
        <w:ind w:firstLine="565" w:firstLineChars="202"/>
        <w:rPr>
          <w:rFonts w:hint="eastAsia" w:ascii="宋体" w:hAnsi="宋体"/>
          <w:sz w:val="28"/>
          <w:szCs w:val="28"/>
        </w:rPr>
      </w:pPr>
      <w:r>
        <w:rPr>
          <w:rFonts w:hint="eastAsia" w:ascii="宋体" w:hAnsi="宋体"/>
          <w:sz w:val="28"/>
          <w:szCs w:val="28"/>
        </w:rPr>
        <w:t>6、技术方案………………………………………………………页码</w:t>
      </w:r>
    </w:p>
    <w:p w14:paraId="1094A3A7">
      <w:pPr>
        <w:spacing w:line="480" w:lineRule="auto"/>
        <w:ind w:firstLine="565" w:firstLineChars="202"/>
        <w:rPr>
          <w:rFonts w:hint="eastAsia" w:ascii="宋体" w:hAnsi="宋体"/>
          <w:sz w:val="28"/>
          <w:szCs w:val="28"/>
        </w:rPr>
      </w:pPr>
      <w:r>
        <w:rPr>
          <w:rFonts w:hint="eastAsia" w:ascii="宋体" w:hAnsi="宋体"/>
          <w:sz w:val="28"/>
          <w:szCs w:val="28"/>
        </w:rPr>
        <w:t>7、其他材料………………………………………………………页码</w:t>
      </w:r>
    </w:p>
    <w:p w14:paraId="0234467E">
      <w:pPr>
        <w:spacing w:line="540" w:lineRule="exact"/>
        <w:rPr>
          <w:rFonts w:hint="eastAsia" w:ascii="宋体" w:hAnsi="宋体"/>
          <w:sz w:val="20"/>
        </w:rPr>
      </w:pPr>
      <w:r>
        <w:rPr>
          <w:rFonts w:ascii="宋体" w:hAnsi="宋体"/>
        </w:rPr>
        <w:br w:type="page"/>
      </w:r>
    </w:p>
    <w:bookmarkEnd w:id="65"/>
    <w:bookmarkEnd w:id="66"/>
    <w:bookmarkEnd w:id="67"/>
    <w:p w14:paraId="5C107071">
      <w:pPr>
        <w:pStyle w:val="3"/>
        <w:rPr>
          <w:rFonts w:hint="eastAsia"/>
        </w:rPr>
      </w:pPr>
      <w:bookmarkStart w:id="68" w:name="_Toc172846840"/>
      <w:bookmarkStart w:id="69" w:name="_Toc172733250"/>
      <w:bookmarkStart w:id="70" w:name="_Toc18048"/>
      <w:bookmarkStart w:id="71" w:name="_Toc492300723"/>
      <w:bookmarkStart w:id="72" w:name="_Toc22611"/>
      <w:r>
        <w:rPr>
          <w:rFonts w:hint="eastAsia"/>
        </w:rPr>
        <w:t>1</w:t>
      </w:r>
      <w:r>
        <w:t>、</w:t>
      </w:r>
      <w:r>
        <w:rPr>
          <w:rFonts w:hint="eastAsia"/>
        </w:rPr>
        <w:t>响应函</w:t>
      </w:r>
      <w:bookmarkEnd w:id="68"/>
      <w:bookmarkEnd w:id="69"/>
    </w:p>
    <w:p w14:paraId="666BFAA8"/>
    <w:p w14:paraId="38CB35BC">
      <w:pPr>
        <w:spacing w:line="360" w:lineRule="auto"/>
        <w:ind w:firstLine="120" w:firstLineChars="50"/>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 xml:space="preserve">: </w:t>
      </w:r>
    </w:p>
    <w:p w14:paraId="7BD216C1">
      <w:pPr>
        <w:pStyle w:val="16"/>
        <w:rPr>
          <w:rFonts w:hint="eastAsia"/>
        </w:rPr>
      </w:pPr>
    </w:p>
    <w:p w14:paraId="03C08A74">
      <w:pPr>
        <w:numPr>
          <w:ilvl w:val="0"/>
          <w:numId w:val="3"/>
        </w:numPr>
        <w:spacing w:line="360" w:lineRule="auto"/>
        <w:ind w:firstLine="480" w:firstLineChars="200"/>
        <w:rPr>
          <w:rFonts w:hint="eastAsia" w:ascii="宋体" w:hAnsi="宋体"/>
          <w:sz w:val="24"/>
          <w:szCs w:val="24"/>
        </w:rPr>
      </w:pPr>
      <w:r>
        <w:rPr>
          <w:rFonts w:hint="eastAsia" w:ascii="宋体" w:hAnsi="宋体"/>
          <w:sz w:val="24"/>
          <w:szCs w:val="24"/>
        </w:rPr>
        <w:t>我方己仔细研究了</w:t>
      </w:r>
      <w:r>
        <w:rPr>
          <w:rFonts w:hint="eastAsia" w:ascii="宋体" w:hAnsi="宋体" w:cs="宋体"/>
          <w:kern w:val="0"/>
          <w:sz w:val="24"/>
          <w:szCs w:val="24"/>
          <w:u w:val="single"/>
        </w:rPr>
        <w:t>______</w:t>
      </w:r>
      <w:r>
        <w:rPr>
          <w:rFonts w:hint="eastAsia" w:ascii="宋体" w:hAnsi="宋体"/>
          <w:sz w:val="24"/>
          <w:szCs w:val="24"/>
          <w:u w:val="single"/>
        </w:rPr>
        <w:t>（项目名称）</w:t>
      </w:r>
      <w:r>
        <w:rPr>
          <w:rFonts w:hint="eastAsia" w:ascii="宋体" w:hAnsi="宋体"/>
          <w:sz w:val="24"/>
          <w:szCs w:val="24"/>
        </w:rPr>
        <w:t>揭榜指南文件的全部内容，愿意以人民币（</w:t>
      </w:r>
      <w:r>
        <w:rPr>
          <w:rFonts w:ascii="宋体" w:hAnsi="宋体"/>
          <w:sz w:val="24"/>
          <w:szCs w:val="24"/>
        </w:rPr>
        <w:t>大写</w:t>
      </w:r>
      <w:r>
        <w:rPr>
          <w:rFonts w:hint="eastAsia" w:ascii="宋体" w:hAnsi="宋体"/>
          <w:sz w:val="24"/>
          <w:szCs w:val="24"/>
        </w:rPr>
        <w:t>）</w:t>
      </w:r>
      <w:r>
        <w:rPr>
          <w:rFonts w:hint="eastAsia" w:ascii="宋体" w:hAnsi="宋体" w:cs="宋体"/>
          <w:kern w:val="0"/>
          <w:sz w:val="24"/>
          <w:szCs w:val="24"/>
          <w:u w:val="single"/>
        </w:rPr>
        <w:t>______</w:t>
      </w:r>
      <w:r>
        <w:rPr>
          <w:rFonts w:ascii="宋体" w:hAnsi="宋体"/>
          <w:sz w:val="24"/>
          <w:szCs w:val="24"/>
        </w:rPr>
        <w:t>元（¥</w:t>
      </w:r>
      <w:r>
        <w:rPr>
          <w:rFonts w:hint="eastAsia" w:ascii="宋体" w:hAnsi="宋体" w:cs="宋体"/>
          <w:kern w:val="0"/>
          <w:sz w:val="24"/>
          <w:szCs w:val="24"/>
          <w:u w:val="single"/>
        </w:rPr>
        <w:t>______</w:t>
      </w:r>
      <w:r>
        <w:rPr>
          <w:rFonts w:ascii="宋体" w:hAnsi="宋体"/>
          <w:sz w:val="24"/>
          <w:szCs w:val="24"/>
        </w:rPr>
        <w:t>）</w:t>
      </w:r>
      <w:r>
        <w:rPr>
          <w:rFonts w:hint="eastAsia" w:ascii="宋体" w:hAnsi="宋体"/>
          <w:sz w:val="24"/>
          <w:szCs w:val="24"/>
        </w:rPr>
        <w:t>的揭榜报价，按合同约定完成本项目。</w:t>
      </w:r>
    </w:p>
    <w:p w14:paraId="46F3799D">
      <w:pPr>
        <w:spacing w:line="360" w:lineRule="auto"/>
        <w:ind w:firstLine="480" w:firstLineChars="200"/>
        <w:rPr>
          <w:rFonts w:hint="eastAsia" w:ascii="宋体" w:hAnsi="宋体"/>
          <w:sz w:val="24"/>
          <w:szCs w:val="24"/>
        </w:rPr>
      </w:pPr>
      <w:r>
        <w:rPr>
          <w:rFonts w:hint="eastAsia" w:ascii="宋体" w:hAnsi="宋体"/>
          <w:sz w:val="24"/>
          <w:szCs w:val="24"/>
        </w:rPr>
        <w:t>2.服务期限：</w:t>
      </w:r>
      <w:r>
        <w:rPr>
          <w:rFonts w:hint="eastAsia" w:ascii="宋体" w:hAnsi="宋体"/>
          <w:sz w:val="24"/>
          <w:szCs w:val="24"/>
          <w:u w:val="single"/>
        </w:rPr>
        <w:t>按“揭榜挂帅”榜单中规定的完成期限完成本揭榜挂帅项目全部相关工作。</w:t>
      </w:r>
    </w:p>
    <w:p w14:paraId="6347C636">
      <w:pPr>
        <w:spacing w:line="360" w:lineRule="auto"/>
        <w:ind w:firstLine="480" w:firstLineChars="200"/>
        <w:rPr>
          <w:rFonts w:hint="eastAsia" w:ascii="宋体" w:hAnsi="宋体"/>
          <w:sz w:val="24"/>
          <w:szCs w:val="24"/>
        </w:rPr>
      </w:pPr>
      <w:r>
        <w:rPr>
          <w:rFonts w:hint="eastAsia" w:ascii="宋体" w:hAnsi="宋体"/>
          <w:sz w:val="24"/>
          <w:szCs w:val="24"/>
        </w:rPr>
        <w:t>3.在合同协议书正式签署生效之前，本响应函连同你方的中榜通知书将构成我们双方之间共同遵守的文件，对双方具有约束力。</w:t>
      </w:r>
    </w:p>
    <w:p w14:paraId="0DB5513C">
      <w:pPr>
        <w:spacing w:line="360" w:lineRule="auto"/>
        <w:ind w:firstLine="2700" w:firstLineChars="1125"/>
        <w:rPr>
          <w:rFonts w:hint="eastAsia" w:ascii="宋体" w:hAnsi="宋体"/>
          <w:sz w:val="24"/>
          <w:szCs w:val="24"/>
        </w:rPr>
      </w:pPr>
    </w:p>
    <w:p w14:paraId="174B82A9">
      <w:pPr>
        <w:spacing w:line="360" w:lineRule="auto"/>
        <w:ind w:firstLine="2700" w:firstLineChars="1125"/>
        <w:rPr>
          <w:rFonts w:hint="eastAsia" w:ascii="宋体" w:hAnsi="宋体"/>
          <w:sz w:val="24"/>
          <w:szCs w:val="24"/>
        </w:rPr>
      </w:pPr>
    </w:p>
    <w:p w14:paraId="1F4C31C7">
      <w:pPr>
        <w:spacing w:line="360" w:lineRule="auto"/>
        <w:ind w:firstLine="3960" w:firstLineChars="1650"/>
        <w:rPr>
          <w:rFonts w:hint="eastAsia" w:ascii="宋体" w:hAnsi="宋体"/>
          <w:sz w:val="24"/>
          <w:szCs w:val="18"/>
        </w:rPr>
      </w:pPr>
      <w:r>
        <w:rPr>
          <w:rFonts w:hint="eastAsia" w:ascii="宋体" w:hAnsi="宋体"/>
          <w:sz w:val="24"/>
          <w:szCs w:val="24"/>
        </w:rPr>
        <w:t>揭榜单位：</w:t>
      </w:r>
      <w:r>
        <w:rPr>
          <w:rFonts w:hint="eastAsia" w:ascii="宋体" w:hAnsi="宋体"/>
          <w:sz w:val="24"/>
          <w:szCs w:val="24"/>
          <w:u w:val="single"/>
        </w:rPr>
        <w:t xml:space="preserve">                      </w:t>
      </w:r>
      <w:r>
        <w:rPr>
          <w:rFonts w:ascii="宋体" w:hAnsi="宋体"/>
          <w:spacing w:val="3"/>
          <w:kern w:val="0"/>
          <w:sz w:val="24"/>
          <w:szCs w:val="18"/>
        </w:rPr>
        <w:t xml:space="preserve"> (</w:t>
      </w:r>
      <w:r>
        <w:rPr>
          <w:rFonts w:hint="eastAsia" w:ascii="宋体" w:hAnsi="宋体"/>
          <w:spacing w:val="3"/>
          <w:kern w:val="0"/>
          <w:sz w:val="24"/>
          <w:szCs w:val="18"/>
        </w:rPr>
        <w:t>盖单位章</w:t>
      </w:r>
      <w:r>
        <w:rPr>
          <w:rFonts w:ascii="宋体" w:hAnsi="宋体"/>
          <w:spacing w:val="2"/>
          <w:kern w:val="0"/>
          <w:sz w:val="24"/>
          <w:szCs w:val="18"/>
        </w:rPr>
        <w:t xml:space="preserve">) </w:t>
      </w:r>
    </w:p>
    <w:p w14:paraId="5CCAE8E4">
      <w:pPr>
        <w:spacing w:line="360" w:lineRule="auto"/>
        <w:ind w:firstLine="3960" w:firstLineChars="1650"/>
        <w:rPr>
          <w:rFonts w:hint="eastAsia" w:ascii="宋体" w:hAnsi="宋体"/>
          <w:sz w:val="24"/>
          <w:szCs w:val="24"/>
        </w:rPr>
      </w:pPr>
      <w:r>
        <w:rPr>
          <w:rFonts w:hint="eastAsia" w:ascii="宋体" w:hAnsi="宋体"/>
          <w:sz w:val="24"/>
          <w:szCs w:val="24"/>
        </w:rPr>
        <w:t>项目负责人：</w:t>
      </w:r>
      <w:r>
        <w:rPr>
          <w:rFonts w:hint="eastAsia" w:ascii="宋体" w:hAnsi="宋体"/>
          <w:sz w:val="24"/>
          <w:szCs w:val="24"/>
          <w:u w:val="single"/>
        </w:rPr>
        <w:t xml:space="preserve">                  </w:t>
      </w:r>
      <w:r>
        <w:rPr>
          <w:rFonts w:hint="eastAsia" w:ascii="宋体" w:hAnsi="宋体"/>
          <w:sz w:val="24"/>
          <w:szCs w:val="24"/>
        </w:rPr>
        <w:t>（签字）</w:t>
      </w:r>
    </w:p>
    <w:p w14:paraId="6874D573">
      <w:pPr>
        <w:spacing w:line="360" w:lineRule="auto"/>
        <w:ind w:firstLine="3960" w:firstLineChars="1650"/>
        <w:rPr>
          <w:rFonts w:hint="eastAsia" w:ascii="宋体" w:hAnsi="宋体"/>
          <w:sz w:val="24"/>
          <w:szCs w:val="24"/>
        </w:rPr>
      </w:pPr>
      <w:r>
        <w:rPr>
          <w:rFonts w:hint="eastAsia" w:ascii="宋体" w:hAnsi="宋体"/>
          <w:sz w:val="24"/>
          <w:szCs w:val="24"/>
        </w:rPr>
        <w:t>地址：</w:t>
      </w:r>
      <w:r>
        <w:rPr>
          <w:rFonts w:hint="eastAsia" w:ascii="宋体" w:hAnsi="宋体"/>
          <w:sz w:val="24"/>
          <w:szCs w:val="24"/>
          <w:u w:val="single"/>
        </w:rPr>
        <w:t xml:space="preserve">                        </w:t>
      </w:r>
    </w:p>
    <w:p w14:paraId="53009C42">
      <w:pPr>
        <w:spacing w:line="360" w:lineRule="auto"/>
        <w:ind w:firstLine="3960" w:firstLineChars="1650"/>
        <w:rPr>
          <w:rFonts w:hint="eastAsia" w:ascii="宋体" w:hAnsi="宋体"/>
          <w:sz w:val="24"/>
          <w:szCs w:val="24"/>
        </w:rPr>
      </w:pPr>
      <w:r>
        <w:rPr>
          <w:rFonts w:hint="eastAsia" w:ascii="宋体" w:hAnsi="宋体"/>
          <w:sz w:val="24"/>
          <w:szCs w:val="24"/>
        </w:rPr>
        <w:t>电话：</w:t>
      </w:r>
      <w:r>
        <w:rPr>
          <w:rFonts w:hint="eastAsia" w:ascii="宋体" w:hAnsi="宋体"/>
          <w:sz w:val="24"/>
          <w:szCs w:val="24"/>
          <w:u w:val="single"/>
        </w:rPr>
        <w:t xml:space="preserve">                        </w:t>
      </w:r>
    </w:p>
    <w:p w14:paraId="0E7BCB65">
      <w:pPr>
        <w:spacing w:line="360" w:lineRule="auto"/>
        <w:ind w:firstLine="3960" w:firstLineChars="1650"/>
        <w:rPr>
          <w:rFonts w:hint="eastAsia" w:ascii="宋体" w:hAnsi="宋体"/>
          <w:sz w:val="24"/>
          <w:szCs w:val="24"/>
        </w:rPr>
      </w:pPr>
      <w:r>
        <w:rPr>
          <w:rFonts w:hint="eastAsia" w:ascii="宋体" w:hAnsi="宋体"/>
          <w:sz w:val="24"/>
          <w:szCs w:val="24"/>
        </w:rPr>
        <w:t>传真：</w:t>
      </w:r>
      <w:r>
        <w:rPr>
          <w:rFonts w:hint="eastAsia" w:ascii="宋体" w:hAnsi="宋体"/>
          <w:sz w:val="24"/>
          <w:szCs w:val="24"/>
          <w:u w:val="single"/>
        </w:rPr>
        <w:t xml:space="preserve">                        </w:t>
      </w:r>
    </w:p>
    <w:p w14:paraId="5A0C543C">
      <w:pPr>
        <w:spacing w:line="360" w:lineRule="auto"/>
        <w:ind w:firstLine="3960" w:firstLineChars="1650"/>
        <w:rPr>
          <w:rFonts w:hint="eastAsia" w:ascii="宋体" w:hAnsi="宋体"/>
          <w:sz w:val="24"/>
          <w:szCs w:val="24"/>
          <w:u w:val="single"/>
        </w:rPr>
      </w:pPr>
      <w:r>
        <w:rPr>
          <w:rFonts w:hint="eastAsia" w:ascii="宋体" w:hAnsi="宋体"/>
          <w:sz w:val="24"/>
          <w:szCs w:val="24"/>
        </w:rPr>
        <w:t>邮政编码：</w:t>
      </w:r>
      <w:r>
        <w:rPr>
          <w:rFonts w:hint="eastAsia" w:ascii="宋体" w:hAnsi="宋体"/>
          <w:sz w:val="24"/>
          <w:szCs w:val="24"/>
          <w:u w:val="single"/>
        </w:rPr>
        <w:t xml:space="preserve">                    </w:t>
      </w:r>
    </w:p>
    <w:p w14:paraId="79718BE5">
      <w:pPr>
        <w:spacing w:line="360" w:lineRule="auto"/>
        <w:ind w:firstLine="3960" w:firstLineChars="1650"/>
        <w:rPr>
          <w:rFonts w:hint="eastAsia" w:ascii="宋体" w:hAnsi="宋体"/>
          <w:sz w:val="24"/>
          <w:szCs w:val="24"/>
          <w:u w:val="single"/>
        </w:rPr>
      </w:pPr>
    </w:p>
    <w:p w14:paraId="321AF375">
      <w:pPr>
        <w:wordWrap w:val="0"/>
        <w:spacing w:line="360" w:lineRule="auto"/>
        <w:ind w:firstLine="6345" w:firstLineChars="2644"/>
        <w:jc w:val="right"/>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 xml:space="preserve">日 </w:t>
      </w:r>
    </w:p>
    <w:p w14:paraId="19E9CDFA">
      <w:pPr>
        <w:spacing w:after="120" w:line="360" w:lineRule="auto"/>
        <w:rPr>
          <w:rFonts w:hint="eastAsia" w:ascii="宋体" w:hAnsi="宋体"/>
          <w:szCs w:val="21"/>
        </w:rPr>
      </w:pPr>
    </w:p>
    <w:p w14:paraId="1E25B61E">
      <w:pPr>
        <w:pStyle w:val="16"/>
        <w:rPr>
          <w:rFonts w:hint="eastAsia"/>
        </w:rPr>
        <w:sectPr>
          <w:headerReference r:id="rId3" w:type="default"/>
          <w:footerReference r:id="rId4" w:type="default"/>
          <w:pgSz w:w="12240" w:h="15840"/>
          <w:pgMar w:top="1276" w:right="1418" w:bottom="1418" w:left="1418" w:header="720" w:footer="878" w:gutter="0"/>
          <w:pgNumType w:start="0"/>
          <w:cols w:space="720" w:num="1"/>
          <w:titlePg/>
          <w:docGrid w:linePitch="285" w:charSpace="0"/>
        </w:sectPr>
      </w:pPr>
      <w:r>
        <w:rPr>
          <w:rFonts w:hint="eastAsia"/>
        </w:rPr>
        <w:t>注：以联合体形式揭榜的，本响应函由牵头揭榜单位出具。</w:t>
      </w:r>
    </w:p>
    <w:p w14:paraId="60FE2306">
      <w:pPr>
        <w:pStyle w:val="3"/>
        <w:rPr>
          <w:rFonts w:hint="eastAsia"/>
        </w:rPr>
      </w:pPr>
      <w:bookmarkStart w:id="73" w:name="_Toc21063"/>
      <w:bookmarkStart w:id="74" w:name="_Toc166486149"/>
      <w:bookmarkStart w:id="75" w:name="_Toc172733251"/>
      <w:bookmarkStart w:id="76" w:name="_Toc172846841"/>
      <w:r>
        <w:rPr>
          <w:rFonts w:hint="eastAsia"/>
        </w:rPr>
        <w:t>2、报价清单表</w:t>
      </w:r>
      <w:bookmarkEnd w:id="73"/>
      <w:bookmarkEnd w:id="74"/>
      <w:bookmarkEnd w:id="75"/>
      <w:bookmarkEnd w:id="76"/>
    </w:p>
    <w:p w14:paraId="1B944C32">
      <w:pPr>
        <w:jc w:val="center"/>
        <w:rPr>
          <w:rFonts w:hint="eastAsia" w:ascii="宋体" w:hAnsi="宋体"/>
          <w:sz w:val="28"/>
          <w:szCs w:val="28"/>
        </w:rPr>
      </w:pPr>
      <w:r>
        <w:rPr>
          <w:rFonts w:hint="eastAsia" w:ascii="宋体" w:hAnsi="宋体"/>
          <w:sz w:val="28"/>
          <w:szCs w:val="28"/>
        </w:rPr>
        <w:t>2.1报价清单说明</w:t>
      </w:r>
    </w:p>
    <w:p w14:paraId="25DA819F">
      <w:pPr>
        <w:jc w:val="center"/>
        <w:rPr>
          <w:rFonts w:hint="eastAsia" w:ascii="宋体" w:hAnsi="宋体"/>
          <w:sz w:val="28"/>
          <w:szCs w:val="28"/>
        </w:rPr>
      </w:pPr>
    </w:p>
    <w:p w14:paraId="663C0766">
      <w:pPr>
        <w:spacing w:line="320" w:lineRule="exact"/>
        <w:ind w:firstLine="420" w:firstLineChars="200"/>
        <w:rPr>
          <w:rFonts w:hint="eastAsia" w:ascii="宋体" w:hAnsi="宋体"/>
        </w:rPr>
      </w:pPr>
      <w:r>
        <w:rPr>
          <w:rFonts w:hint="eastAsia" w:ascii="宋体" w:hAnsi="宋体"/>
        </w:rPr>
        <w:t>1.本清单所列项目是用户单位根据自身管理经验估算的预计工作内容和预计数量，仅作为评榜价的共同基础，不能作为最终结算与支付的依据。计量采用中华人民共和国法定计量单位。</w:t>
      </w:r>
    </w:p>
    <w:p w14:paraId="3160521C">
      <w:pPr>
        <w:spacing w:line="320" w:lineRule="exact"/>
        <w:ind w:firstLine="420" w:firstLineChars="200"/>
        <w:rPr>
          <w:rFonts w:hint="eastAsia" w:ascii="宋体" w:hAnsi="宋体"/>
        </w:rPr>
      </w:pPr>
      <w:r>
        <w:rPr>
          <w:rFonts w:hint="eastAsia" w:ascii="宋体" w:hAnsi="宋体"/>
        </w:rPr>
        <w:t>2.本价格清单应与“揭榜挂帅”榜单、合同条款及格式、用户单位要求等一起阅读和理解。</w:t>
      </w:r>
    </w:p>
    <w:p w14:paraId="5C3D0E33">
      <w:pPr>
        <w:spacing w:line="320" w:lineRule="exact"/>
        <w:ind w:firstLine="420" w:firstLineChars="200"/>
        <w:rPr>
          <w:rFonts w:hint="eastAsia" w:ascii="宋体" w:hAnsi="宋体"/>
        </w:rPr>
      </w:pPr>
      <w:r>
        <w:rPr>
          <w:rFonts w:hint="eastAsia" w:ascii="宋体" w:hAnsi="宋体"/>
        </w:rPr>
        <w:t>3.揭榜单位没有填报的项目，应被认为有关费用已包含在其他项目中。</w:t>
      </w:r>
    </w:p>
    <w:p w14:paraId="4F4A34DE">
      <w:pPr>
        <w:spacing w:line="320" w:lineRule="exact"/>
        <w:ind w:firstLine="420" w:firstLineChars="200"/>
        <w:rPr>
          <w:rFonts w:hint="eastAsia" w:ascii="宋体" w:hAnsi="宋体"/>
        </w:rPr>
      </w:pPr>
      <w:r>
        <w:rPr>
          <w:rFonts w:hint="eastAsia" w:ascii="宋体" w:hAnsi="宋体"/>
        </w:rPr>
        <w:t>4. 研发费用的说明：揭榜单位应根据用户单位要求、用户单位提供的资料和条件、现场踏勘情况及科研经验填报。揭榜单位应按照国家有关工程建设标准强制性条文和交通运输部有关标准、规范、规程、定额、办法、示例等要求的内容和深度，开展科研工作，并将研究费计入相应的报价项目中。与科研文件审查有关的各种会议的会务费以及科研人自行委托咨询的咨询费、利润、税金等与此有关的一切费用。</w:t>
      </w:r>
    </w:p>
    <w:p w14:paraId="4537B048">
      <w:pPr>
        <w:widowControl/>
        <w:jc w:val="left"/>
        <w:rPr>
          <w:rFonts w:hint="eastAsia" w:ascii="宋体" w:hAnsi="宋体"/>
        </w:rPr>
      </w:pPr>
      <w:r>
        <w:rPr>
          <w:rFonts w:ascii="宋体" w:hAnsi="宋体"/>
        </w:rPr>
        <w:br w:type="page"/>
      </w:r>
    </w:p>
    <w:p w14:paraId="1E6BF31A">
      <w:pPr>
        <w:widowControl/>
        <w:jc w:val="right"/>
        <w:rPr>
          <w:rFonts w:hint="eastAsia" w:ascii="宋体" w:hAnsi="宋体" w:cs="宋体"/>
          <w:kern w:val="0"/>
          <w:szCs w:val="21"/>
        </w:rPr>
      </w:pPr>
    </w:p>
    <w:p w14:paraId="45653CCD">
      <w:pPr>
        <w:widowControl/>
        <w:jc w:val="right"/>
      </w:pPr>
      <w:r>
        <w:rPr>
          <w:rFonts w:hint="eastAsia" w:ascii="宋体" w:hAnsi="宋体" w:cs="宋体"/>
          <w:kern w:val="0"/>
          <w:szCs w:val="21"/>
        </w:rPr>
        <w:t xml:space="preserve"> </w:t>
      </w:r>
    </w:p>
    <w:p w14:paraId="6473C259">
      <w:pPr>
        <w:pStyle w:val="3"/>
        <w:rPr>
          <w:rFonts w:hint="eastAsia"/>
        </w:rPr>
      </w:pPr>
      <w:bookmarkStart w:id="77" w:name="_Toc172846842"/>
      <w:bookmarkStart w:id="78" w:name="_Toc172733252"/>
      <w:r>
        <w:rPr>
          <w:rFonts w:hint="eastAsia"/>
        </w:rPr>
        <w:t>2.2 清单汇总表</w:t>
      </w:r>
      <w:bookmarkEnd w:id="77"/>
      <w:bookmarkEnd w:id="78"/>
    </w:p>
    <w:tbl>
      <w:tblPr>
        <w:tblStyle w:val="42"/>
        <w:tblW w:w="9629" w:type="dxa"/>
        <w:tblInd w:w="93" w:type="dxa"/>
        <w:tblLayout w:type="autofit"/>
        <w:tblCellMar>
          <w:top w:w="0" w:type="dxa"/>
          <w:left w:w="108" w:type="dxa"/>
          <w:bottom w:w="0" w:type="dxa"/>
          <w:right w:w="108" w:type="dxa"/>
        </w:tblCellMar>
      </w:tblPr>
      <w:tblGrid>
        <w:gridCol w:w="9629"/>
      </w:tblGrid>
      <w:tr w14:paraId="6D3FD0A2">
        <w:tblPrEx>
          <w:tblCellMar>
            <w:top w:w="0" w:type="dxa"/>
            <w:left w:w="108" w:type="dxa"/>
            <w:bottom w:w="0" w:type="dxa"/>
            <w:right w:w="108" w:type="dxa"/>
          </w:tblCellMar>
        </w:tblPrEx>
        <w:trPr>
          <w:trHeight w:val="880" w:hRule="atLeast"/>
        </w:trPr>
        <w:tc>
          <w:tcPr>
            <w:tcW w:w="9629" w:type="dxa"/>
            <w:tcBorders>
              <w:top w:val="nil"/>
              <w:left w:val="nil"/>
              <w:bottom w:val="nil"/>
              <w:right w:val="nil"/>
            </w:tcBorders>
            <w:shd w:val="clear" w:color="auto" w:fill="auto"/>
            <w:vAlign w:val="center"/>
          </w:tcPr>
          <w:p w14:paraId="06F1CED2">
            <w:pPr>
              <w:widowControl/>
              <w:jc w:val="left"/>
              <w:textAlignment w:val="center"/>
              <w:rPr>
                <w:rFonts w:hint="eastAsia" w:ascii="宋体" w:hAnsi="宋体" w:cs="宋体"/>
                <w:kern w:val="0"/>
                <w:szCs w:val="21"/>
              </w:rPr>
            </w:pPr>
            <w:r>
              <w:rPr>
                <w:rFonts w:hint="eastAsia" w:ascii="宋体" w:hAnsi="宋体" w:cs="宋体"/>
                <w:kern w:val="0"/>
                <w:szCs w:val="21"/>
              </w:rPr>
              <w:t>项目名称：</w:t>
            </w:r>
            <w:r>
              <w:rPr>
                <w:rFonts w:ascii="宋体" w:hAnsi="宋体" w:cs="宋体"/>
                <w:kern w:val="0"/>
                <w:szCs w:val="21"/>
              </w:rPr>
              <w:t xml:space="preserve"> </w:t>
            </w:r>
          </w:p>
          <w:p w14:paraId="1D9E3F81">
            <w:pPr>
              <w:widowControl/>
              <w:jc w:val="left"/>
              <w:textAlignment w:val="center"/>
              <w:rPr>
                <w:rFonts w:hint="eastAsia" w:ascii="宋体" w:hAnsi="宋体" w:cs="宋体"/>
                <w:kern w:val="0"/>
                <w:szCs w:val="21"/>
              </w:rPr>
            </w:pPr>
          </w:p>
          <w:tbl>
            <w:tblPr>
              <w:tblStyle w:val="42"/>
              <w:tblW w:w="9371" w:type="dxa"/>
              <w:tblInd w:w="0" w:type="dxa"/>
              <w:tblLayout w:type="autofit"/>
              <w:tblCellMar>
                <w:top w:w="0" w:type="dxa"/>
                <w:left w:w="108" w:type="dxa"/>
                <w:bottom w:w="0" w:type="dxa"/>
                <w:right w:w="108" w:type="dxa"/>
              </w:tblCellMar>
            </w:tblPr>
            <w:tblGrid>
              <w:gridCol w:w="936"/>
              <w:gridCol w:w="3631"/>
              <w:gridCol w:w="877"/>
              <w:gridCol w:w="1077"/>
              <w:gridCol w:w="1475"/>
              <w:gridCol w:w="1375"/>
            </w:tblGrid>
            <w:tr w14:paraId="1BE3A95D">
              <w:tblPrEx>
                <w:tblCellMar>
                  <w:top w:w="0" w:type="dxa"/>
                  <w:left w:w="108" w:type="dxa"/>
                  <w:bottom w:w="0" w:type="dxa"/>
                  <w:right w:w="108" w:type="dxa"/>
                </w:tblCellMar>
              </w:tblPrEx>
              <w:trPr>
                <w:trHeight w:val="1301" w:hRule="atLeast"/>
              </w:trPr>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83604">
                  <w:pPr>
                    <w:widowControl/>
                    <w:jc w:val="center"/>
                    <w:rPr>
                      <w:rFonts w:hint="eastAsia" w:ascii="宋体" w:hAnsi="宋体"/>
                      <w:b/>
                      <w:bCs/>
                      <w:kern w:val="0"/>
                      <w:sz w:val="22"/>
                    </w:rPr>
                  </w:pPr>
                  <w:r>
                    <w:rPr>
                      <w:rFonts w:hint="eastAsia" w:ascii="宋体" w:hAnsi="宋体"/>
                      <w:b/>
                      <w:bCs/>
                      <w:kern w:val="0"/>
                      <w:sz w:val="22"/>
                    </w:rPr>
                    <w:t>序号</w:t>
                  </w:r>
                </w:p>
              </w:tc>
              <w:tc>
                <w:tcPr>
                  <w:tcW w:w="3631" w:type="dxa"/>
                  <w:tcBorders>
                    <w:top w:val="single" w:color="auto" w:sz="4" w:space="0"/>
                    <w:left w:val="nil"/>
                    <w:bottom w:val="single" w:color="auto" w:sz="4" w:space="0"/>
                    <w:right w:val="single" w:color="auto" w:sz="4" w:space="0"/>
                  </w:tcBorders>
                  <w:shd w:val="clear" w:color="auto" w:fill="auto"/>
                  <w:noWrap/>
                  <w:vAlign w:val="center"/>
                </w:tcPr>
                <w:p w14:paraId="01398753">
                  <w:pPr>
                    <w:widowControl/>
                    <w:jc w:val="center"/>
                    <w:rPr>
                      <w:rFonts w:hint="eastAsia" w:ascii="宋体" w:hAnsi="宋体"/>
                      <w:b/>
                      <w:bCs/>
                      <w:kern w:val="0"/>
                      <w:sz w:val="22"/>
                    </w:rPr>
                  </w:pPr>
                  <w:r>
                    <w:rPr>
                      <w:rFonts w:hint="eastAsia" w:ascii="宋体" w:hAnsi="宋体"/>
                      <w:b/>
                      <w:bCs/>
                      <w:kern w:val="0"/>
                      <w:sz w:val="22"/>
                    </w:rPr>
                    <w:t>项目</w:t>
                  </w:r>
                </w:p>
              </w:tc>
              <w:tc>
                <w:tcPr>
                  <w:tcW w:w="877" w:type="dxa"/>
                  <w:tcBorders>
                    <w:top w:val="single" w:color="auto" w:sz="4" w:space="0"/>
                    <w:left w:val="nil"/>
                    <w:bottom w:val="single" w:color="auto" w:sz="4" w:space="0"/>
                    <w:right w:val="single" w:color="auto" w:sz="4" w:space="0"/>
                  </w:tcBorders>
                  <w:shd w:val="clear" w:color="auto" w:fill="auto"/>
                  <w:noWrap/>
                  <w:vAlign w:val="center"/>
                </w:tcPr>
                <w:p w14:paraId="1EB8EF76">
                  <w:pPr>
                    <w:widowControl/>
                    <w:jc w:val="center"/>
                    <w:rPr>
                      <w:rFonts w:hint="eastAsia" w:ascii="宋体" w:hAnsi="宋体"/>
                      <w:b/>
                      <w:bCs/>
                      <w:kern w:val="0"/>
                      <w:sz w:val="22"/>
                    </w:rPr>
                  </w:pPr>
                  <w:r>
                    <w:rPr>
                      <w:rFonts w:hint="eastAsia" w:ascii="宋体" w:hAnsi="宋体"/>
                      <w:b/>
                      <w:bCs/>
                      <w:kern w:val="0"/>
                      <w:sz w:val="22"/>
                    </w:rPr>
                    <w:t>单位</w:t>
                  </w:r>
                </w:p>
              </w:tc>
              <w:tc>
                <w:tcPr>
                  <w:tcW w:w="1077" w:type="dxa"/>
                  <w:tcBorders>
                    <w:top w:val="single" w:color="auto" w:sz="4" w:space="0"/>
                    <w:left w:val="nil"/>
                    <w:bottom w:val="single" w:color="auto" w:sz="4" w:space="0"/>
                    <w:right w:val="single" w:color="auto" w:sz="4" w:space="0"/>
                  </w:tcBorders>
                  <w:shd w:val="clear" w:color="auto" w:fill="auto"/>
                  <w:noWrap/>
                  <w:vAlign w:val="center"/>
                </w:tcPr>
                <w:p w14:paraId="551A2F74">
                  <w:pPr>
                    <w:widowControl/>
                    <w:jc w:val="center"/>
                    <w:rPr>
                      <w:rFonts w:hint="eastAsia" w:ascii="宋体" w:hAnsi="宋体"/>
                      <w:b/>
                      <w:bCs/>
                      <w:kern w:val="0"/>
                      <w:sz w:val="22"/>
                    </w:rPr>
                  </w:pPr>
                  <w:r>
                    <w:rPr>
                      <w:rFonts w:hint="eastAsia" w:ascii="宋体" w:hAnsi="宋体"/>
                      <w:b/>
                      <w:bCs/>
                      <w:kern w:val="0"/>
                      <w:sz w:val="22"/>
                    </w:rPr>
                    <w:t>数量</w:t>
                  </w:r>
                </w:p>
              </w:tc>
              <w:tc>
                <w:tcPr>
                  <w:tcW w:w="1475" w:type="dxa"/>
                  <w:tcBorders>
                    <w:top w:val="single" w:color="auto" w:sz="4" w:space="0"/>
                    <w:left w:val="nil"/>
                    <w:bottom w:val="single" w:color="auto" w:sz="4" w:space="0"/>
                    <w:right w:val="single" w:color="auto" w:sz="4" w:space="0"/>
                  </w:tcBorders>
                  <w:shd w:val="clear" w:color="auto" w:fill="auto"/>
                  <w:noWrap/>
                  <w:vAlign w:val="center"/>
                </w:tcPr>
                <w:p w14:paraId="4C3F6C72">
                  <w:pPr>
                    <w:widowControl/>
                    <w:jc w:val="center"/>
                    <w:rPr>
                      <w:rFonts w:hint="eastAsia" w:ascii="宋体" w:hAnsi="宋体"/>
                      <w:b/>
                      <w:bCs/>
                      <w:kern w:val="0"/>
                      <w:sz w:val="22"/>
                    </w:rPr>
                  </w:pPr>
                  <w:r>
                    <w:rPr>
                      <w:rFonts w:hint="eastAsia" w:ascii="宋体" w:hAnsi="宋体"/>
                      <w:b/>
                      <w:bCs/>
                      <w:kern w:val="0"/>
                      <w:sz w:val="22"/>
                    </w:rPr>
                    <w:t>榜单金额</w:t>
                  </w:r>
                </w:p>
                <w:p w14:paraId="3414548E">
                  <w:pPr>
                    <w:widowControl/>
                    <w:jc w:val="center"/>
                    <w:rPr>
                      <w:rFonts w:hint="eastAsia" w:ascii="宋体" w:hAnsi="宋体"/>
                      <w:b/>
                      <w:bCs/>
                      <w:kern w:val="0"/>
                      <w:sz w:val="22"/>
                    </w:rPr>
                  </w:pPr>
                  <w:r>
                    <w:rPr>
                      <w:rFonts w:hint="eastAsia" w:ascii="宋体" w:hAnsi="宋体"/>
                      <w:b/>
                      <w:bCs/>
                      <w:kern w:val="0"/>
                      <w:sz w:val="22"/>
                    </w:rPr>
                    <w:t>（元）</w:t>
                  </w:r>
                </w:p>
              </w:tc>
              <w:tc>
                <w:tcPr>
                  <w:tcW w:w="1375" w:type="dxa"/>
                  <w:tcBorders>
                    <w:top w:val="single" w:color="auto" w:sz="4" w:space="0"/>
                    <w:left w:val="nil"/>
                    <w:bottom w:val="single" w:color="auto" w:sz="4" w:space="0"/>
                    <w:right w:val="single" w:color="auto" w:sz="4" w:space="0"/>
                  </w:tcBorders>
                  <w:shd w:val="clear" w:color="auto" w:fill="auto"/>
                  <w:noWrap/>
                  <w:vAlign w:val="center"/>
                </w:tcPr>
                <w:p w14:paraId="7FC99F20">
                  <w:pPr>
                    <w:widowControl/>
                    <w:jc w:val="center"/>
                    <w:rPr>
                      <w:rFonts w:hint="eastAsia" w:ascii="宋体" w:hAnsi="宋体"/>
                      <w:b/>
                      <w:bCs/>
                      <w:kern w:val="0"/>
                      <w:sz w:val="22"/>
                    </w:rPr>
                  </w:pPr>
                  <w:r>
                    <w:rPr>
                      <w:rFonts w:hint="eastAsia" w:ascii="宋体" w:hAnsi="宋体"/>
                      <w:b/>
                      <w:bCs/>
                      <w:kern w:val="0"/>
                      <w:sz w:val="22"/>
                    </w:rPr>
                    <w:t>备注</w:t>
                  </w:r>
                </w:p>
              </w:tc>
            </w:tr>
            <w:tr w14:paraId="1707741C">
              <w:tblPrEx>
                <w:tblCellMar>
                  <w:top w:w="0" w:type="dxa"/>
                  <w:left w:w="108" w:type="dxa"/>
                  <w:bottom w:w="0" w:type="dxa"/>
                  <w:right w:w="108" w:type="dxa"/>
                </w:tblCellMar>
              </w:tblPrEx>
              <w:trPr>
                <w:trHeight w:val="781" w:hRule="atLeast"/>
              </w:trPr>
              <w:tc>
                <w:tcPr>
                  <w:tcW w:w="936" w:type="dxa"/>
                  <w:tcBorders>
                    <w:top w:val="nil"/>
                    <w:left w:val="single" w:color="auto" w:sz="4" w:space="0"/>
                    <w:bottom w:val="single" w:color="auto" w:sz="4" w:space="0"/>
                    <w:right w:val="single" w:color="auto" w:sz="4" w:space="0"/>
                  </w:tcBorders>
                  <w:shd w:val="clear" w:color="auto" w:fill="auto"/>
                  <w:noWrap/>
                  <w:vAlign w:val="center"/>
                </w:tcPr>
                <w:p w14:paraId="53A1C627">
                  <w:pPr>
                    <w:widowControl/>
                    <w:jc w:val="center"/>
                    <w:rPr>
                      <w:rFonts w:hint="eastAsia" w:ascii="宋体" w:hAnsi="宋体"/>
                      <w:kern w:val="0"/>
                      <w:sz w:val="22"/>
                    </w:rPr>
                  </w:pPr>
                  <w:r>
                    <w:rPr>
                      <w:rFonts w:hint="eastAsia" w:ascii="宋体" w:hAnsi="宋体"/>
                      <w:kern w:val="0"/>
                      <w:sz w:val="22"/>
                    </w:rPr>
                    <w:t>1</w:t>
                  </w:r>
                </w:p>
              </w:tc>
              <w:tc>
                <w:tcPr>
                  <w:tcW w:w="3631" w:type="dxa"/>
                  <w:tcBorders>
                    <w:top w:val="nil"/>
                    <w:left w:val="nil"/>
                    <w:bottom w:val="single" w:color="auto" w:sz="4" w:space="0"/>
                    <w:right w:val="single" w:color="auto" w:sz="4" w:space="0"/>
                  </w:tcBorders>
                  <w:shd w:val="clear" w:color="auto" w:fill="auto"/>
                  <w:vAlign w:val="center"/>
                </w:tcPr>
                <w:p w14:paraId="7BFEAC8F">
                  <w:pPr>
                    <w:widowControl/>
                    <w:jc w:val="center"/>
                    <w:rPr>
                      <w:rFonts w:hint="eastAsia" w:ascii="宋体" w:hAnsi="宋体"/>
                      <w:kern w:val="0"/>
                      <w:sz w:val="22"/>
                    </w:rPr>
                  </w:pPr>
                </w:p>
              </w:tc>
              <w:tc>
                <w:tcPr>
                  <w:tcW w:w="877" w:type="dxa"/>
                  <w:tcBorders>
                    <w:top w:val="nil"/>
                    <w:left w:val="nil"/>
                    <w:bottom w:val="single" w:color="auto" w:sz="4" w:space="0"/>
                    <w:right w:val="single" w:color="auto" w:sz="4" w:space="0"/>
                  </w:tcBorders>
                  <w:shd w:val="clear" w:color="auto" w:fill="auto"/>
                  <w:vAlign w:val="center"/>
                </w:tcPr>
                <w:p w14:paraId="4600E59E">
                  <w:pPr>
                    <w:widowControl/>
                    <w:jc w:val="center"/>
                    <w:rPr>
                      <w:rFonts w:hint="eastAsia" w:ascii="宋体" w:hAnsi="宋体"/>
                      <w:kern w:val="0"/>
                      <w:sz w:val="22"/>
                    </w:rPr>
                  </w:pPr>
                </w:p>
              </w:tc>
              <w:tc>
                <w:tcPr>
                  <w:tcW w:w="1077" w:type="dxa"/>
                  <w:tcBorders>
                    <w:top w:val="nil"/>
                    <w:left w:val="nil"/>
                    <w:bottom w:val="single" w:color="auto" w:sz="4" w:space="0"/>
                    <w:right w:val="single" w:color="auto" w:sz="4" w:space="0"/>
                  </w:tcBorders>
                  <w:shd w:val="clear" w:color="auto" w:fill="auto"/>
                  <w:noWrap/>
                  <w:vAlign w:val="center"/>
                </w:tcPr>
                <w:p w14:paraId="725A9E99">
                  <w:pPr>
                    <w:widowControl/>
                    <w:jc w:val="center"/>
                    <w:rPr>
                      <w:rFonts w:hint="eastAsia" w:ascii="宋体" w:hAnsi="宋体"/>
                      <w:kern w:val="0"/>
                      <w:sz w:val="22"/>
                    </w:rPr>
                  </w:pPr>
                </w:p>
              </w:tc>
              <w:tc>
                <w:tcPr>
                  <w:tcW w:w="1475" w:type="dxa"/>
                  <w:tcBorders>
                    <w:top w:val="nil"/>
                    <w:left w:val="nil"/>
                    <w:bottom w:val="single" w:color="auto" w:sz="4" w:space="0"/>
                    <w:right w:val="single" w:color="auto" w:sz="4" w:space="0"/>
                  </w:tcBorders>
                  <w:shd w:val="clear" w:color="auto" w:fill="auto"/>
                  <w:noWrap/>
                  <w:vAlign w:val="center"/>
                </w:tcPr>
                <w:p w14:paraId="70AFB3E8">
                  <w:pPr>
                    <w:widowControl/>
                    <w:jc w:val="center"/>
                    <w:rPr>
                      <w:rFonts w:hint="eastAsia" w:ascii="宋体" w:hAnsi="宋体"/>
                      <w:kern w:val="0"/>
                      <w:sz w:val="22"/>
                    </w:rPr>
                  </w:pPr>
                </w:p>
              </w:tc>
              <w:tc>
                <w:tcPr>
                  <w:tcW w:w="1375" w:type="dxa"/>
                  <w:tcBorders>
                    <w:top w:val="nil"/>
                    <w:left w:val="nil"/>
                    <w:bottom w:val="single" w:color="auto" w:sz="4" w:space="0"/>
                    <w:right w:val="single" w:color="000000" w:sz="4" w:space="0"/>
                  </w:tcBorders>
                  <w:shd w:val="clear" w:color="auto" w:fill="auto"/>
                  <w:noWrap/>
                  <w:vAlign w:val="center"/>
                </w:tcPr>
                <w:p w14:paraId="21596D52">
                  <w:pPr>
                    <w:widowControl/>
                    <w:jc w:val="center"/>
                    <w:rPr>
                      <w:rFonts w:hint="eastAsia" w:ascii="宋体" w:hAnsi="宋体"/>
                      <w:kern w:val="0"/>
                      <w:sz w:val="22"/>
                    </w:rPr>
                  </w:pPr>
                </w:p>
              </w:tc>
            </w:tr>
            <w:tr w14:paraId="1189A7CA">
              <w:tblPrEx>
                <w:tblCellMar>
                  <w:top w:w="0" w:type="dxa"/>
                  <w:left w:w="108" w:type="dxa"/>
                  <w:bottom w:w="0" w:type="dxa"/>
                  <w:right w:w="108" w:type="dxa"/>
                </w:tblCellMar>
              </w:tblPrEx>
              <w:trPr>
                <w:trHeight w:val="781" w:hRule="atLeast"/>
              </w:trPr>
              <w:tc>
                <w:tcPr>
                  <w:tcW w:w="936" w:type="dxa"/>
                  <w:tcBorders>
                    <w:top w:val="nil"/>
                    <w:left w:val="single" w:color="auto" w:sz="4" w:space="0"/>
                    <w:bottom w:val="single" w:color="auto" w:sz="4" w:space="0"/>
                    <w:right w:val="single" w:color="auto" w:sz="4" w:space="0"/>
                  </w:tcBorders>
                  <w:shd w:val="clear" w:color="auto" w:fill="auto"/>
                  <w:noWrap/>
                  <w:vAlign w:val="center"/>
                </w:tcPr>
                <w:p w14:paraId="7B415EA7">
                  <w:pPr>
                    <w:widowControl/>
                    <w:jc w:val="center"/>
                    <w:rPr>
                      <w:rFonts w:hint="eastAsia" w:ascii="宋体" w:hAnsi="宋体"/>
                      <w:kern w:val="0"/>
                      <w:sz w:val="22"/>
                    </w:rPr>
                  </w:pPr>
                  <w:r>
                    <w:rPr>
                      <w:rFonts w:hint="eastAsia" w:ascii="宋体" w:hAnsi="宋体"/>
                      <w:kern w:val="0"/>
                      <w:sz w:val="22"/>
                    </w:rPr>
                    <w:t>2</w:t>
                  </w:r>
                </w:p>
              </w:tc>
              <w:tc>
                <w:tcPr>
                  <w:tcW w:w="3631" w:type="dxa"/>
                  <w:tcBorders>
                    <w:top w:val="nil"/>
                    <w:left w:val="nil"/>
                    <w:bottom w:val="single" w:color="auto" w:sz="4" w:space="0"/>
                    <w:right w:val="single" w:color="auto" w:sz="4" w:space="0"/>
                  </w:tcBorders>
                  <w:shd w:val="clear" w:color="auto" w:fill="auto"/>
                  <w:vAlign w:val="center"/>
                </w:tcPr>
                <w:p w14:paraId="1372EB6C">
                  <w:pPr>
                    <w:widowControl/>
                    <w:jc w:val="center"/>
                    <w:rPr>
                      <w:rFonts w:hint="eastAsia" w:ascii="宋体" w:hAnsi="宋体"/>
                      <w:kern w:val="0"/>
                      <w:sz w:val="22"/>
                    </w:rPr>
                  </w:pPr>
                </w:p>
              </w:tc>
              <w:tc>
                <w:tcPr>
                  <w:tcW w:w="877" w:type="dxa"/>
                  <w:tcBorders>
                    <w:top w:val="nil"/>
                    <w:left w:val="nil"/>
                    <w:bottom w:val="single" w:color="auto" w:sz="4" w:space="0"/>
                    <w:right w:val="single" w:color="auto" w:sz="4" w:space="0"/>
                  </w:tcBorders>
                  <w:shd w:val="clear" w:color="auto" w:fill="auto"/>
                  <w:vAlign w:val="center"/>
                </w:tcPr>
                <w:p w14:paraId="35C9A761">
                  <w:pPr>
                    <w:widowControl/>
                    <w:jc w:val="center"/>
                    <w:rPr>
                      <w:rFonts w:hint="eastAsia" w:ascii="宋体" w:hAnsi="宋体"/>
                      <w:kern w:val="0"/>
                      <w:sz w:val="22"/>
                    </w:rPr>
                  </w:pPr>
                </w:p>
              </w:tc>
              <w:tc>
                <w:tcPr>
                  <w:tcW w:w="1077" w:type="dxa"/>
                  <w:tcBorders>
                    <w:top w:val="nil"/>
                    <w:left w:val="nil"/>
                    <w:bottom w:val="single" w:color="auto" w:sz="4" w:space="0"/>
                    <w:right w:val="single" w:color="auto" w:sz="4" w:space="0"/>
                  </w:tcBorders>
                  <w:shd w:val="clear" w:color="auto" w:fill="auto"/>
                  <w:noWrap/>
                  <w:vAlign w:val="center"/>
                </w:tcPr>
                <w:p w14:paraId="09EBFB98">
                  <w:pPr>
                    <w:widowControl/>
                    <w:jc w:val="center"/>
                    <w:rPr>
                      <w:rFonts w:hint="eastAsia" w:ascii="宋体" w:hAnsi="宋体"/>
                      <w:kern w:val="0"/>
                      <w:sz w:val="22"/>
                    </w:rPr>
                  </w:pPr>
                </w:p>
              </w:tc>
              <w:tc>
                <w:tcPr>
                  <w:tcW w:w="1475" w:type="dxa"/>
                  <w:tcBorders>
                    <w:top w:val="nil"/>
                    <w:left w:val="nil"/>
                    <w:bottom w:val="single" w:color="auto" w:sz="4" w:space="0"/>
                    <w:right w:val="single" w:color="auto" w:sz="4" w:space="0"/>
                  </w:tcBorders>
                  <w:shd w:val="clear" w:color="auto" w:fill="auto"/>
                  <w:noWrap/>
                  <w:vAlign w:val="center"/>
                </w:tcPr>
                <w:p w14:paraId="1375B159">
                  <w:pPr>
                    <w:widowControl/>
                    <w:jc w:val="center"/>
                    <w:rPr>
                      <w:rFonts w:hint="eastAsia" w:ascii="宋体" w:hAnsi="宋体"/>
                      <w:kern w:val="0"/>
                      <w:sz w:val="22"/>
                    </w:rPr>
                  </w:pPr>
                </w:p>
              </w:tc>
              <w:tc>
                <w:tcPr>
                  <w:tcW w:w="1375" w:type="dxa"/>
                  <w:tcBorders>
                    <w:top w:val="nil"/>
                    <w:left w:val="nil"/>
                    <w:bottom w:val="single" w:color="auto" w:sz="4" w:space="0"/>
                    <w:right w:val="single" w:color="000000" w:sz="4" w:space="0"/>
                  </w:tcBorders>
                  <w:shd w:val="clear" w:color="auto" w:fill="auto"/>
                  <w:noWrap/>
                  <w:vAlign w:val="center"/>
                </w:tcPr>
                <w:p w14:paraId="678C8062">
                  <w:pPr>
                    <w:widowControl/>
                    <w:jc w:val="center"/>
                    <w:rPr>
                      <w:rFonts w:hint="eastAsia" w:ascii="宋体" w:hAnsi="宋体"/>
                      <w:kern w:val="0"/>
                      <w:sz w:val="22"/>
                    </w:rPr>
                  </w:pPr>
                </w:p>
              </w:tc>
            </w:tr>
            <w:tr w14:paraId="52DB83D7">
              <w:tblPrEx>
                <w:tblCellMar>
                  <w:top w:w="0" w:type="dxa"/>
                  <w:left w:w="108" w:type="dxa"/>
                  <w:bottom w:w="0" w:type="dxa"/>
                  <w:right w:w="108" w:type="dxa"/>
                </w:tblCellMar>
              </w:tblPrEx>
              <w:trPr>
                <w:trHeight w:val="781" w:hRule="atLeast"/>
              </w:trPr>
              <w:tc>
                <w:tcPr>
                  <w:tcW w:w="936" w:type="dxa"/>
                  <w:tcBorders>
                    <w:top w:val="nil"/>
                    <w:left w:val="single" w:color="auto" w:sz="4" w:space="0"/>
                    <w:bottom w:val="single" w:color="auto" w:sz="4" w:space="0"/>
                    <w:right w:val="single" w:color="auto" w:sz="4" w:space="0"/>
                  </w:tcBorders>
                  <w:shd w:val="clear" w:color="auto" w:fill="auto"/>
                  <w:noWrap/>
                  <w:vAlign w:val="center"/>
                </w:tcPr>
                <w:p w14:paraId="69AADEE6">
                  <w:pPr>
                    <w:widowControl/>
                    <w:jc w:val="center"/>
                    <w:rPr>
                      <w:rFonts w:hint="eastAsia" w:ascii="宋体" w:hAnsi="宋体"/>
                      <w:kern w:val="0"/>
                      <w:sz w:val="22"/>
                    </w:rPr>
                  </w:pPr>
                  <w:r>
                    <w:rPr>
                      <w:rFonts w:hint="eastAsia" w:ascii="宋体" w:hAnsi="宋体"/>
                      <w:kern w:val="0"/>
                      <w:sz w:val="22"/>
                    </w:rPr>
                    <w:t>3</w:t>
                  </w:r>
                </w:p>
              </w:tc>
              <w:tc>
                <w:tcPr>
                  <w:tcW w:w="3631" w:type="dxa"/>
                  <w:tcBorders>
                    <w:top w:val="nil"/>
                    <w:left w:val="nil"/>
                    <w:bottom w:val="single" w:color="auto" w:sz="4" w:space="0"/>
                    <w:right w:val="single" w:color="auto" w:sz="4" w:space="0"/>
                  </w:tcBorders>
                  <w:shd w:val="clear" w:color="auto" w:fill="auto"/>
                  <w:vAlign w:val="center"/>
                </w:tcPr>
                <w:p w14:paraId="7AB5F498">
                  <w:pPr>
                    <w:widowControl/>
                    <w:jc w:val="center"/>
                    <w:rPr>
                      <w:rFonts w:hint="eastAsia" w:ascii="宋体" w:hAnsi="宋体"/>
                      <w:kern w:val="0"/>
                      <w:sz w:val="22"/>
                    </w:rPr>
                  </w:pPr>
                </w:p>
              </w:tc>
              <w:tc>
                <w:tcPr>
                  <w:tcW w:w="877" w:type="dxa"/>
                  <w:tcBorders>
                    <w:top w:val="nil"/>
                    <w:left w:val="nil"/>
                    <w:bottom w:val="single" w:color="auto" w:sz="4" w:space="0"/>
                    <w:right w:val="single" w:color="auto" w:sz="4" w:space="0"/>
                  </w:tcBorders>
                  <w:shd w:val="clear" w:color="auto" w:fill="auto"/>
                  <w:vAlign w:val="center"/>
                </w:tcPr>
                <w:p w14:paraId="3E9B9ED0">
                  <w:pPr>
                    <w:widowControl/>
                    <w:jc w:val="center"/>
                    <w:rPr>
                      <w:rFonts w:hint="eastAsia" w:ascii="宋体" w:hAnsi="宋体"/>
                      <w:kern w:val="0"/>
                      <w:sz w:val="22"/>
                    </w:rPr>
                  </w:pPr>
                </w:p>
              </w:tc>
              <w:tc>
                <w:tcPr>
                  <w:tcW w:w="1077" w:type="dxa"/>
                  <w:tcBorders>
                    <w:top w:val="nil"/>
                    <w:left w:val="nil"/>
                    <w:bottom w:val="single" w:color="auto" w:sz="4" w:space="0"/>
                    <w:right w:val="single" w:color="auto" w:sz="4" w:space="0"/>
                  </w:tcBorders>
                  <w:shd w:val="clear" w:color="auto" w:fill="auto"/>
                  <w:noWrap/>
                  <w:vAlign w:val="center"/>
                </w:tcPr>
                <w:p w14:paraId="0A72A56D">
                  <w:pPr>
                    <w:widowControl/>
                    <w:jc w:val="center"/>
                    <w:rPr>
                      <w:rFonts w:hint="eastAsia" w:ascii="宋体" w:hAnsi="宋体"/>
                      <w:kern w:val="0"/>
                      <w:sz w:val="22"/>
                    </w:rPr>
                  </w:pPr>
                </w:p>
              </w:tc>
              <w:tc>
                <w:tcPr>
                  <w:tcW w:w="1475" w:type="dxa"/>
                  <w:tcBorders>
                    <w:top w:val="nil"/>
                    <w:left w:val="nil"/>
                    <w:bottom w:val="single" w:color="auto" w:sz="4" w:space="0"/>
                    <w:right w:val="single" w:color="auto" w:sz="4" w:space="0"/>
                  </w:tcBorders>
                  <w:shd w:val="clear" w:color="auto" w:fill="auto"/>
                  <w:noWrap/>
                  <w:vAlign w:val="center"/>
                </w:tcPr>
                <w:p w14:paraId="427AEA4A">
                  <w:pPr>
                    <w:widowControl/>
                    <w:jc w:val="center"/>
                    <w:rPr>
                      <w:rFonts w:hint="eastAsia" w:ascii="宋体" w:hAnsi="宋体"/>
                      <w:kern w:val="0"/>
                      <w:sz w:val="22"/>
                    </w:rPr>
                  </w:pPr>
                </w:p>
              </w:tc>
              <w:tc>
                <w:tcPr>
                  <w:tcW w:w="1375" w:type="dxa"/>
                  <w:tcBorders>
                    <w:top w:val="nil"/>
                    <w:left w:val="nil"/>
                    <w:bottom w:val="single" w:color="auto" w:sz="4" w:space="0"/>
                    <w:right w:val="single" w:color="000000" w:sz="4" w:space="0"/>
                  </w:tcBorders>
                  <w:shd w:val="clear" w:color="auto" w:fill="auto"/>
                  <w:noWrap/>
                  <w:vAlign w:val="center"/>
                </w:tcPr>
                <w:p w14:paraId="0A08DCB5">
                  <w:pPr>
                    <w:widowControl/>
                    <w:jc w:val="center"/>
                    <w:rPr>
                      <w:rFonts w:hint="eastAsia" w:ascii="宋体" w:hAnsi="宋体"/>
                      <w:kern w:val="0"/>
                      <w:sz w:val="22"/>
                    </w:rPr>
                  </w:pPr>
                </w:p>
              </w:tc>
            </w:tr>
            <w:tr w14:paraId="0EB74989">
              <w:tblPrEx>
                <w:tblCellMar>
                  <w:top w:w="0" w:type="dxa"/>
                  <w:left w:w="108" w:type="dxa"/>
                  <w:bottom w:w="0" w:type="dxa"/>
                  <w:right w:w="108" w:type="dxa"/>
                </w:tblCellMar>
              </w:tblPrEx>
              <w:trPr>
                <w:trHeight w:val="781" w:hRule="atLeast"/>
              </w:trPr>
              <w:tc>
                <w:tcPr>
                  <w:tcW w:w="936" w:type="dxa"/>
                  <w:tcBorders>
                    <w:top w:val="nil"/>
                    <w:left w:val="single" w:color="auto" w:sz="4" w:space="0"/>
                    <w:bottom w:val="single" w:color="auto" w:sz="4" w:space="0"/>
                    <w:right w:val="single" w:color="auto" w:sz="4" w:space="0"/>
                  </w:tcBorders>
                  <w:shd w:val="clear" w:color="auto" w:fill="auto"/>
                  <w:noWrap/>
                  <w:vAlign w:val="center"/>
                </w:tcPr>
                <w:p w14:paraId="017659CB">
                  <w:pPr>
                    <w:widowControl/>
                    <w:jc w:val="center"/>
                    <w:rPr>
                      <w:rFonts w:hint="eastAsia" w:ascii="宋体" w:hAnsi="宋体"/>
                      <w:kern w:val="0"/>
                      <w:sz w:val="22"/>
                    </w:rPr>
                  </w:pPr>
                  <w:r>
                    <w:rPr>
                      <w:rFonts w:hint="eastAsia" w:ascii="宋体" w:hAnsi="宋体"/>
                      <w:kern w:val="0"/>
                      <w:sz w:val="22"/>
                    </w:rPr>
                    <w:t>4</w:t>
                  </w:r>
                </w:p>
              </w:tc>
              <w:tc>
                <w:tcPr>
                  <w:tcW w:w="5585" w:type="dxa"/>
                  <w:gridSpan w:val="3"/>
                  <w:tcBorders>
                    <w:top w:val="nil"/>
                    <w:left w:val="nil"/>
                    <w:bottom w:val="single" w:color="auto" w:sz="4" w:space="0"/>
                    <w:right w:val="single" w:color="auto" w:sz="4" w:space="0"/>
                  </w:tcBorders>
                  <w:shd w:val="clear" w:color="auto" w:fill="auto"/>
                  <w:noWrap/>
                  <w:vAlign w:val="center"/>
                </w:tcPr>
                <w:p w14:paraId="2503863A">
                  <w:pPr>
                    <w:widowControl/>
                    <w:jc w:val="center"/>
                    <w:rPr>
                      <w:rFonts w:hint="eastAsia" w:ascii="宋体" w:hAnsi="宋体"/>
                      <w:kern w:val="0"/>
                      <w:sz w:val="22"/>
                    </w:rPr>
                  </w:pPr>
                  <w:r>
                    <w:rPr>
                      <w:rFonts w:hint="eastAsia" w:ascii="宋体" w:hAnsi="宋体"/>
                      <w:kern w:val="0"/>
                      <w:sz w:val="22"/>
                    </w:rPr>
                    <w:t>合计（元）</w:t>
                  </w:r>
                </w:p>
              </w:tc>
              <w:tc>
                <w:tcPr>
                  <w:tcW w:w="1475" w:type="dxa"/>
                  <w:tcBorders>
                    <w:top w:val="nil"/>
                    <w:left w:val="nil"/>
                    <w:bottom w:val="single" w:color="auto" w:sz="4" w:space="0"/>
                    <w:right w:val="single" w:color="auto" w:sz="4" w:space="0"/>
                  </w:tcBorders>
                  <w:shd w:val="clear" w:color="auto" w:fill="auto"/>
                  <w:noWrap/>
                  <w:vAlign w:val="center"/>
                </w:tcPr>
                <w:p w14:paraId="61B78956">
                  <w:pPr>
                    <w:widowControl/>
                    <w:jc w:val="center"/>
                    <w:rPr>
                      <w:rFonts w:hint="eastAsia" w:ascii="宋体" w:hAnsi="宋体"/>
                      <w:kern w:val="0"/>
                      <w:sz w:val="22"/>
                    </w:rPr>
                  </w:pPr>
                </w:p>
              </w:tc>
              <w:tc>
                <w:tcPr>
                  <w:tcW w:w="1375" w:type="dxa"/>
                  <w:tcBorders>
                    <w:top w:val="nil"/>
                    <w:left w:val="nil"/>
                    <w:bottom w:val="single" w:color="auto" w:sz="4" w:space="0"/>
                    <w:right w:val="single" w:color="auto" w:sz="4" w:space="0"/>
                  </w:tcBorders>
                  <w:shd w:val="clear" w:color="auto" w:fill="auto"/>
                  <w:noWrap/>
                  <w:vAlign w:val="center"/>
                </w:tcPr>
                <w:p w14:paraId="4F992C0D">
                  <w:pPr>
                    <w:widowControl/>
                    <w:jc w:val="center"/>
                    <w:rPr>
                      <w:rFonts w:hint="eastAsia" w:ascii="宋体" w:hAnsi="宋体"/>
                      <w:kern w:val="0"/>
                      <w:sz w:val="22"/>
                    </w:rPr>
                  </w:pPr>
                  <w:r>
                    <w:rPr>
                      <w:rFonts w:hint="eastAsia" w:ascii="宋体" w:hAnsi="宋体"/>
                      <w:kern w:val="0"/>
                      <w:sz w:val="22"/>
                    </w:rPr>
                    <w:t>　</w:t>
                  </w:r>
                </w:p>
              </w:tc>
            </w:tr>
          </w:tbl>
          <w:p w14:paraId="622A3BC2">
            <w:pPr>
              <w:widowControl/>
              <w:jc w:val="left"/>
              <w:textAlignment w:val="center"/>
              <w:rPr>
                <w:rFonts w:hint="eastAsia" w:ascii="宋体" w:hAnsi="宋体" w:cs="宋体"/>
                <w:kern w:val="0"/>
                <w:szCs w:val="21"/>
              </w:rPr>
            </w:pPr>
          </w:p>
          <w:p w14:paraId="171AC514">
            <w:pPr>
              <w:widowControl/>
              <w:jc w:val="left"/>
              <w:textAlignment w:val="center"/>
              <w:rPr>
                <w:rFonts w:hint="eastAsia" w:ascii="宋体" w:hAnsi="宋体" w:cs="宋体"/>
                <w:kern w:val="0"/>
                <w:szCs w:val="21"/>
              </w:rPr>
            </w:pPr>
          </w:p>
          <w:p w14:paraId="06D6D9FA">
            <w:pPr>
              <w:widowControl/>
              <w:jc w:val="left"/>
              <w:textAlignment w:val="center"/>
              <w:rPr>
                <w:rFonts w:hint="eastAsia" w:ascii="宋体" w:hAnsi="宋体" w:cs="宋体"/>
                <w:kern w:val="0"/>
                <w:szCs w:val="21"/>
              </w:rPr>
            </w:pPr>
          </w:p>
          <w:p w14:paraId="00644187">
            <w:pPr>
              <w:widowControl/>
              <w:jc w:val="left"/>
              <w:textAlignment w:val="center"/>
              <w:rPr>
                <w:rFonts w:hint="eastAsia" w:ascii="宋体" w:hAnsi="宋体" w:cs="宋体"/>
                <w:szCs w:val="21"/>
              </w:rPr>
            </w:pPr>
          </w:p>
        </w:tc>
      </w:tr>
    </w:tbl>
    <w:p w14:paraId="1200FE39">
      <w:pPr>
        <w:rPr>
          <w:rFonts w:hint="eastAsia" w:ascii="宋体" w:hAnsi="宋体"/>
        </w:rPr>
      </w:pPr>
    </w:p>
    <w:p w14:paraId="23040D67">
      <w:pPr>
        <w:rPr>
          <w:rFonts w:hint="eastAsia" w:ascii="宋体" w:hAnsi="宋体"/>
        </w:rPr>
      </w:pPr>
    </w:p>
    <w:p w14:paraId="3DDDDFAD"/>
    <w:p w14:paraId="1A2808B1">
      <w:pPr>
        <w:widowControl/>
        <w:jc w:val="left"/>
        <w:rPr>
          <w:rFonts w:hint="eastAsia" w:ascii="宋体" w:hAnsi="宋体"/>
          <w:b/>
          <w:sz w:val="38"/>
          <w:szCs w:val="26"/>
        </w:rPr>
      </w:pPr>
      <w:bookmarkStart w:id="79" w:name="_Toc172733253"/>
      <w:r>
        <w:rPr>
          <w:rFonts w:hint="eastAsia"/>
        </w:rPr>
        <w:br w:type="page"/>
      </w:r>
    </w:p>
    <w:bookmarkEnd w:id="70"/>
    <w:bookmarkEnd w:id="71"/>
    <w:bookmarkEnd w:id="72"/>
    <w:bookmarkEnd w:id="79"/>
    <w:p w14:paraId="0B52EB5C">
      <w:pPr>
        <w:pStyle w:val="3"/>
        <w:rPr>
          <w:rFonts w:hint="eastAsia"/>
        </w:rPr>
      </w:pPr>
      <w:bookmarkStart w:id="80" w:name="_Toc172846844"/>
      <w:r>
        <w:rPr>
          <w:rFonts w:hint="eastAsia"/>
        </w:rPr>
        <w:t>2.3清单报价表</w:t>
      </w:r>
      <w:bookmarkEnd w:id="80"/>
    </w:p>
    <w:p w14:paraId="7A97DE4E">
      <w:pPr>
        <w:pStyle w:val="23"/>
      </w:pPr>
    </w:p>
    <w:p w14:paraId="4720943B">
      <w:pPr>
        <w:widowControl/>
        <w:jc w:val="left"/>
        <w:textAlignment w:val="center"/>
        <w:rPr>
          <w:rFonts w:hint="eastAsia" w:ascii="宋体" w:hAnsi="宋体" w:cs="宋体"/>
          <w:kern w:val="0"/>
          <w:szCs w:val="21"/>
        </w:rPr>
      </w:pPr>
      <w:r>
        <w:rPr>
          <w:rFonts w:hint="eastAsia" w:ascii="宋体" w:hAnsi="宋体" w:cs="宋体"/>
          <w:kern w:val="0"/>
          <w:szCs w:val="21"/>
        </w:rPr>
        <w:t>项目名称：</w:t>
      </w:r>
      <w:r>
        <w:rPr>
          <w:rFonts w:ascii="宋体" w:hAnsi="宋体" w:cs="宋体"/>
          <w:kern w:val="0"/>
          <w:szCs w:val="21"/>
        </w:rPr>
        <w:t xml:space="preserve"> </w:t>
      </w:r>
    </w:p>
    <w:p w14:paraId="7DF1D021"/>
    <w:tbl>
      <w:tblPr>
        <w:tblStyle w:val="42"/>
        <w:tblW w:w="5000" w:type="pct"/>
        <w:tblInd w:w="0" w:type="dxa"/>
        <w:tblLayout w:type="fixed"/>
        <w:tblCellMar>
          <w:top w:w="0" w:type="dxa"/>
          <w:left w:w="108" w:type="dxa"/>
          <w:bottom w:w="0" w:type="dxa"/>
          <w:right w:w="108" w:type="dxa"/>
        </w:tblCellMar>
      </w:tblPr>
      <w:tblGrid>
        <w:gridCol w:w="596"/>
        <w:gridCol w:w="841"/>
        <w:gridCol w:w="483"/>
        <w:gridCol w:w="565"/>
        <w:gridCol w:w="5174"/>
        <w:gridCol w:w="832"/>
        <w:gridCol w:w="760"/>
        <w:gridCol w:w="370"/>
      </w:tblGrid>
      <w:tr w14:paraId="7DBD659D">
        <w:tblPrEx>
          <w:tblCellMar>
            <w:top w:w="0" w:type="dxa"/>
            <w:left w:w="108" w:type="dxa"/>
            <w:bottom w:w="0" w:type="dxa"/>
            <w:right w:w="108" w:type="dxa"/>
          </w:tblCellMar>
        </w:tblPrEx>
        <w:trPr>
          <w:trHeight w:val="651"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62DF6622">
            <w:pPr>
              <w:widowControl/>
              <w:jc w:val="center"/>
              <w:rPr>
                <w:rFonts w:hint="eastAsia" w:ascii="宋体" w:hAnsi="宋体"/>
                <w:b/>
                <w:bCs/>
                <w:kern w:val="0"/>
                <w:sz w:val="20"/>
                <w:szCs w:val="20"/>
              </w:rPr>
            </w:pPr>
            <w:r>
              <w:rPr>
                <w:rFonts w:hint="eastAsia" w:ascii="宋体" w:hAnsi="宋体"/>
                <w:b/>
                <w:bCs/>
                <w:kern w:val="0"/>
                <w:sz w:val="20"/>
                <w:szCs w:val="20"/>
              </w:rPr>
              <w:t>课题研究</w:t>
            </w:r>
          </w:p>
        </w:tc>
      </w:tr>
      <w:tr w14:paraId="69396929">
        <w:tblPrEx>
          <w:tblCellMar>
            <w:top w:w="0" w:type="dxa"/>
            <w:left w:w="108" w:type="dxa"/>
            <w:bottom w:w="0" w:type="dxa"/>
            <w:right w:w="108" w:type="dxa"/>
          </w:tblCellMar>
        </w:tblPrEx>
        <w:trPr>
          <w:trHeight w:val="688" w:hRule="atLeast"/>
        </w:trPr>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14:paraId="2CC160BB">
            <w:pPr>
              <w:widowControl/>
              <w:jc w:val="center"/>
              <w:rPr>
                <w:rFonts w:hint="eastAsia" w:ascii="宋体" w:hAnsi="宋体"/>
                <w:b/>
                <w:bCs/>
                <w:kern w:val="0"/>
                <w:sz w:val="20"/>
                <w:szCs w:val="20"/>
              </w:rPr>
            </w:pPr>
            <w:r>
              <w:rPr>
                <w:rFonts w:hint="eastAsia" w:ascii="宋体" w:hAnsi="宋体"/>
                <w:b/>
                <w:bCs/>
                <w:kern w:val="0"/>
                <w:sz w:val="20"/>
                <w:szCs w:val="20"/>
              </w:rPr>
              <w:t>子目号</w:t>
            </w:r>
          </w:p>
        </w:tc>
        <w:tc>
          <w:tcPr>
            <w:tcW w:w="437" w:type="pct"/>
            <w:tcBorders>
              <w:top w:val="single" w:color="auto" w:sz="4" w:space="0"/>
              <w:left w:val="nil"/>
              <w:bottom w:val="single" w:color="auto" w:sz="4" w:space="0"/>
              <w:right w:val="single" w:color="auto" w:sz="4" w:space="0"/>
            </w:tcBorders>
            <w:shd w:val="clear" w:color="auto" w:fill="auto"/>
            <w:vAlign w:val="center"/>
          </w:tcPr>
          <w:p w14:paraId="2671BEF4">
            <w:pPr>
              <w:widowControl/>
              <w:jc w:val="center"/>
              <w:rPr>
                <w:rFonts w:hint="eastAsia" w:ascii="宋体" w:hAnsi="宋体"/>
                <w:b/>
                <w:bCs/>
                <w:kern w:val="0"/>
                <w:sz w:val="20"/>
                <w:szCs w:val="20"/>
              </w:rPr>
            </w:pPr>
            <w:r>
              <w:rPr>
                <w:rFonts w:hint="eastAsia" w:ascii="宋体" w:hAnsi="宋体"/>
                <w:b/>
                <w:bCs/>
                <w:kern w:val="0"/>
                <w:sz w:val="20"/>
                <w:szCs w:val="20"/>
              </w:rPr>
              <w:t>子目名称</w:t>
            </w:r>
          </w:p>
        </w:tc>
        <w:tc>
          <w:tcPr>
            <w:tcW w:w="251" w:type="pct"/>
            <w:tcBorders>
              <w:top w:val="single" w:color="auto" w:sz="4" w:space="0"/>
              <w:left w:val="nil"/>
              <w:bottom w:val="single" w:color="auto" w:sz="4" w:space="0"/>
              <w:right w:val="single" w:color="auto" w:sz="4" w:space="0"/>
            </w:tcBorders>
            <w:shd w:val="clear" w:color="auto" w:fill="auto"/>
            <w:vAlign w:val="center"/>
          </w:tcPr>
          <w:p w14:paraId="138B8378">
            <w:pPr>
              <w:widowControl/>
              <w:jc w:val="center"/>
              <w:rPr>
                <w:rFonts w:hint="eastAsia" w:ascii="宋体" w:hAnsi="宋体"/>
                <w:b/>
                <w:bCs/>
                <w:kern w:val="0"/>
                <w:sz w:val="20"/>
                <w:szCs w:val="20"/>
              </w:rPr>
            </w:pPr>
            <w:r>
              <w:rPr>
                <w:rFonts w:hint="eastAsia" w:ascii="宋体" w:hAnsi="宋体"/>
                <w:b/>
                <w:bCs/>
                <w:kern w:val="0"/>
                <w:sz w:val="20"/>
                <w:szCs w:val="20"/>
              </w:rPr>
              <w:t>单位</w:t>
            </w:r>
          </w:p>
        </w:tc>
        <w:tc>
          <w:tcPr>
            <w:tcW w:w="294" w:type="pct"/>
            <w:tcBorders>
              <w:top w:val="single" w:color="auto" w:sz="4" w:space="0"/>
              <w:left w:val="nil"/>
              <w:bottom w:val="single" w:color="auto" w:sz="4" w:space="0"/>
              <w:right w:val="single" w:color="auto" w:sz="4" w:space="0"/>
            </w:tcBorders>
            <w:shd w:val="clear" w:color="auto" w:fill="auto"/>
            <w:vAlign w:val="center"/>
          </w:tcPr>
          <w:p w14:paraId="173DCF49">
            <w:pPr>
              <w:widowControl/>
              <w:jc w:val="center"/>
              <w:rPr>
                <w:rFonts w:hint="eastAsia" w:ascii="宋体" w:hAnsi="宋体"/>
                <w:b/>
                <w:bCs/>
                <w:kern w:val="0"/>
                <w:sz w:val="20"/>
                <w:szCs w:val="20"/>
              </w:rPr>
            </w:pPr>
            <w:r>
              <w:rPr>
                <w:rFonts w:hint="eastAsia" w:ascii="宋体" w:hAnsi="宋体"/>
                <w:b/>
                <w:bCs/>
                <w:kern w:val="0"/>
                <w:sz w:val="20"/>
                <w:szCs w:val="20"/>
              </w:rPr>
              <w:t>数量</w:t>
            </w:r>
          </w:p>
        </w:tc>
        <w:tc>
          <w:tcPr>
            <w:tcW w:w="2689" w:type="pct"/>
            <w:tcBorders>
              <w:top w:val="single" w:color="auto" w:sz="4" w:space="0"/>
              <w:left w:val="nil"/>
              <w:bottom w:val="single" w:color="auto" w:sz="4" w:space="0"/>
              <w:right w:val="single" w:color="auto" w:sz="4" w:space="0"/>
            </w:tcBorders>
            <w:shd w:val="clear" w:color="auto" w:fill="auto"/>
            <w:noWrap/>
            <w:vAlign w:val="center"/>
          </w:tcPr>
          <w:p w14:paraId="5908D12A">
            <w:pPr>
              <w:widowControl/>
              <w:jc w:val="center"/>
              <w:rPr>
                <w:rFonts w:hint="eastAsia" w:ascii="宋体" w:hAnsi="宋体"/>
                <w:b/>
                <w:bCs/>
                <w:kern w:val="0"/>
                <w:sz w:val="20"/>
                <w:szCs w:val="20"/>
              </w:rPr>
            </w:pPr>
            <w:r>
              <w:rPr>
                <w:rFonts w:hint="eastAsia" w:ascii="宋体" w:hAnsi="宋体"/>
                <w:b/>
                <w:bCs/>
                <w:kern w:val="0"/>
                <w:sz w:val="20"/>
                <w:szCs w:val="20"/>
              </w:rPr>
              <w:t>主要实施内容</w:t>
            </w:r>
          </w:p>
        </w:tc>
        <w:tc>
          <w:tcPr>
            <w:tcW w:w="432" w:type="pct"/>
            <w:tcBorders>
              <w:top w:val="single" w:color="auto" w:sz="4" w:space="0"/>
              <w:left w:val="nil"/>
              <w:bottom w:val="single" w:color="auto" w:sz="4" w:space="0"/>
              <w:right w:val="single" w:color="auto" w:sz="4" w:space="0"/>
            </w:tcBorders>
            <w:shd w:val="clear" w:color="auto" w:fill="auto"/>
            <w:noWrap/>
            <w:vAlign w:val="center"/>
          </w:tcPr>
          <w:p w14:paraId="05819DB4">
            <w:pPr>
              <w:widowControl/>
              <w:jc w:val="center"/>
              <w:rPr>
                <w:rFonts w:hint="eastAsia" w:ascii="宋体" w:hAnsi="宋体"/>
                <w:b/>
                <w:bCs/>
                <w:kern w:val="0"/>
                <w:sz w:val="20"/>
                <w:szCs w:val="20"/>
              </w:rPr>
            </w:pPr>
            <w:r>
              <w:rPr>
                <w:rFonts w:hint="eastAsia" w:ascii="宋体" w:hAnsi="宋体"/>
                <w:b/>
                <w:bCs/>
                <w:kern w:val="0"/>
                <w:sz w:val="20"/>
                <w:szCs w:val="20"/>
              </w:rPr>
              <w:t>单价（元）</w:t>
            </w:r>
          </w:p>
        </w:tc>
        <w:tc>
          <w:tcPr>
            <w:tcW w:w="395" w:type="pct"/>
            <w:tcBorders>
              <w:top w:val="single" w:color="auto" w:sz="4" w:space="0"/>
              <w:left w:val="nil"/>
              <w:bottom w:val="single" w:color="auto" w:sz="4" w:space="0"/>
              <w:right w:val="single" w:color="auto" w:sz="4" w:space="0"/>
            </w:tcBorders>
            <w:shd w:val="clear" w:color="auto" w:fill="auto"/>
            <w:noWrap/>
            <w:vAlign w:val="center"/>
          </w:tcPr>
          <w:p w14:paraId="1694A762">
            <w:pPr>
              <w:widowControl/>
              <w:jc w:val="center"/>
              <w:rPr>
                <w:rFonts w:hint="eastAsia" w:ascii="宋体" w:hAnsi="宋体"/>
                <w:b/>
                <w:bCs/>
                <w:kern w:val="0"/>
                <w:sz w:val="20"/>
                <w:szCs w:val="20"/>
              </w:rPr>
            </w:pPr>
            <w:r>
              <w:rPr>
                <w:rFonts w:hint="eastAsia" w:ascii="宋体" w:hAnsi="宋体"/>
                <w:b/>
                <w:bCs/>
                <w:kern w:val="0"/>
                <w:sz w:val="20"/>
                <w:szCs w:val="20"/>
              </w:rPr>
              <w:t>金额（元）</w:t>
            </w:r>
          </w:p>
        </w:tc>
        <w:tc>
          <w:tcPr>
            <w:tcW w:w="188" w:type="pct"/>
            <w:tcBorders>
              <w:top w:val="single" w:color="auto" w:sz="4" w:space="0"/>
              <w:left w:val="nil"/>
              <w:bottom w:val="single" w:color="auto" w:sz="4" w:space="0"/>
              <w:right w:val="single" w:color="auto" w:sz="4" w:space="0"/>
            </w:tcBorders>
            <w:shd w:val="clear" w:color="auto" w:fill="auto"/>
            <w:noWrap/>
            <w:vAlign w:val="center"/>
          </w:tcPr>
          <w:p w14:paraId="2A9DEDF9">
            <w:pPr>
              <w:widowControl/>
              <w:jc w:val="center"/>
              <w:rPr>
                <w:rFonts w:hint="eastAsia" w:ascii="宋体" w:hAnsi="宋体"/>
                <w:b/>
                <w:bCs/>
                <w:kern w:val="0"/>
                <w:sz w:val="20"/>
                <w:szCs w:val="20"/>
              </w:rPr>
            </w:pPr>
            <w:r>
              <w:rPr>
                <w:rFonts w:hint="eastAsia" w:ascii="宋体" w:hAnsi="宋体"/>
                <w:b/>
                <w:bCs/>
                <w:kern w:val="0"/>
                <w:sz w:val="20"/>
                <w:szCs w:val="20"/>
              </w:rPr>
              <w:t>备注</w:t>
            </w:r>
          </w:p>
        </w:tc>
      </w:tr>
      <w:tr w14:paraId="63473B65">
        <w:tblPrEx>
          <w:tblCellMar>
            <w:top w:w="0" w:type="dxa"/>
            <w:left w:w="108" w:type="dxa"/>
            <w:bottom w:w="0" w:type="dxa"/>
            <w:right w:w="108" w:type="dxa"/>
          </w:tblCellMar>
        </w:tblPrEx>
        <w:trPr>
          <w:trHeight w:val="482" w:hRule="atLeast"/>
        </w:trPr>
        <w:tc>
          <w:tcPr>
            <w:tcW w:w="310" w:type="pct"/>
            <w:tcBorders>
              <w:top w:val="nil"/>
              <w:left w:val="single" w:color="auto" w:sz="4" w:space="0"/>
              <w:bottom w:val="single" w:color="auto" w:sz="4" w:space="0"/>
              <w:right w:val="single" w:color="auto" w:sz="4" w:space="0"/>
            </w:tcBorders>
            <w:shd w:val="clear" w:color="auto" w:fill="auto"/>
            <w:vAlign w:val="center"/>
          </w:tcPr>
          <w:p w14:paraId="2711BE69">
            <w:pPr>
              <w:widowControl/>
              <w:jc w:val="center"/>
              <w:rPr>
                <w:rFonts w:hint="eastAsia" w:ascii="宋体" w:hAnsi="宋体"/>
                <w:kern w:val="0"/>
                <w:sz w:val="20"/>
                <w:szCs w:val="20"/>
              </w:rPr>
            </w:pPr>
            <w:r>
              <w:rPr>
                <w:rFonts w:hint="eastAsia" w:ascii="宋体" w:hAnsi="宋体"/>
                <w:kern w:val="0"/>
                <w:sz w:val="20"/>
                <w:szCs w:val="20"/>
              </w:rPr>
              <w:t>1</w:t>
            </w:r>
          </w:p>
        </w:tc>
        <w:tc>
          <w:tcPr>
            <w:tcW w:w="437" w:type="pct"/>
            <w:tcBorders>
              <w:top w:val="nil"/>
              <w:left w:val="nil"/>
              <w:bottom w:val="single" w:color="auto" w:sz="4" w:space="0"/>
              <w:right w:val="single" w:color="auto" w:sz="4" w:space="0"/>
            </w:tcBorders>
            <w:shd w:val="clear" w:color="auto" w:fill="auto"/>
            <w:vAlign w:val="center"/>
          </w:tcPr>
          <w:p w14:paraId="2BC442E9">
            <w:pPr>
              <w:widowControl/>
              <w:jc w:val="center"/>
              <w:rPr>
                <w:rFonts w:hint="eastAsia" w:ascii="宋体" w:hAnsi="宋体"/>
                <w:kern w:val="0"/>
                <w:sz w:val="20"/>
                <w:szCs w:val="20"/>
              </w:rPr>
            </w:pPr>
            <w:r>
              <w:rPr>
                <w:rFonts w:hint="eastAsia" w:ascii="宋体" w:hAnsi="宋体"/>
                <w:kern w:val="0"/>
                <w:sz w:val="20"/>
                <w:szCs w:val="20"/>
              </w:rPr>
              <w:t>设备费</w:t>
            </w:r>
          </w:p>
        </w:tc>
        <w:tc>
          <w:tcPr>
            <w:tcW w:w="251" w:type="pct"/>
            <w:tcBorders>
              <w:top w:val="nil"/>
              <w:left w:val="nil"/>
              <w:bottom w:val="single" w:color="auto" w:sz="4" w:space="0"/>
              <w:right w:val="single" w:color="auto" w:sz="4" w:space="0"/>
            </w:tcBorders>
            <w:shd w:val="clear" w:color="auto" w:fill="auto"/>
            <w:vAlign w:val="center"/>
          </w:tcPr>
          <w:p w14:paraId="0912E216">
            <w:pPr>
              <w:widowControl/>
              <w:jc w:val="center"/>
              <w:rPr>
                <w:rFonts w:hint="eastAsia" w:ascii="宋体" w:hAnsi="宋体"/>
                <w:kern w:val="0"/>
                <w:sz w:val="20"/>
                <w:szCs w:val="20"/>
              </w:rPr>
            </w:pPr>
            <w:r>
              <w:rPr>
                <w:rFonts w:hint="eastAsia" w:ascii="宋体" w:hAnsi="宋体"/>
                <w:kern w:val="0"/>
                <w:sz w:val="20"/>
                <w:szCs w:val="20"/>
              </w:rPr>
              <w:t>项</w:t>
            </w:r>
          </w:p>
        </w:tc>
        <w:tc>
          <w:tcPr>
            <w:tcW w:w="294" w:type="pct"/>
            <w:tcBorders>
              <w:top w:val="nil"/>
              <w:left w:val="nil"/>
              <w:bottom w:val="single" w:color="auto" w:sz="4" w:space="0"/>
              <w:right w:val="single" w:color="auto" w:sz="4" w:space="0"/>
            </w:tcBorders>
            <w:shd w:val="clear" w:color="auto" w:fill="auto"/>
            <w:vAlign w:val="center"/>
          </w:tcPr>
          <w:p w14:paraId="181B052E">
            <w:pPr>
              <w:widowControl/>
              <w:jc w:val="center"/>
              <w:rPr>
                <w:rFonts w:hint="eastAsia" w:ascii="宋体" w:hAnsi="宋体"/>
                <w:kern w:val="0"/>
                <w:sz w:val="20"/>
                <w:szCs w:val="20"/>
              </w:rPr>
            </w:pPr>
            <w:r>
              <w:rPr>
                <w:rFonts w:hint="eastAsia" w:ascii="宋体" w:hAnsi="宋体"/>
                <w:kern w:val="0"/>
                <w:sz w:val="20"/>
                <w:szCs w:val="20"/>
              </w:rPr>
              <w:t>1</w:t>
            </w:r>
          </w:p>
        </w:tc>
        <w:tc>
          <w:tcPr>
            <w:tcW w:w="2689" w:type="pct"/>
            <w:tcBorders>
              <w:top w:val="nil"/>
              <w:left w:val="nil"/>
              <w:bottom w:val="single" w:color="auto" w:sz="4" w:space="0"/>
              <w:right w:val="single" w:color="auto" w:sz="4" w:space="0"/>
            </w:tcBorders>
            <w:shd w:val="clear" w:color="auto" w:fill="auto"/>
            <w:noWrap/>
            <w:vAlign w:val="center"/>
          </w:tcPr>
          <w:p w14:paraId="38C5FCAB">
            <w:pPr>
              <w:widowControl/>
              <w:jc w:val="center"/>
              <w:rPr>
                <w:rFonts w:hint="eastAsia" w:ascii="宋体" w:hAnsi="宋体"/>
                <w:kern w:val="0"/>
                <w:sz w:val="20"/>
                <w:szCs w:val="20"/>
              </w:rPr>
            </w:pPr>
            <w:r>
              <w:rPr>
                <w:rFonts w:hint="eastAsia" w:ascii="宋体" w:hAnsi="宋体"/>
                <w:kern w:val="0"/>
                <w:sz w:val="20"/>
                <w:szCs w:val="20"/>
              </w:rPr>
              <w:t>包括机器人所需服务器、充电设备（充电盒、充电接触块）以及轨道调试费</w:t>
            </w:r>
          </w:p>
        </w:tc>
        <w:tc>
          <w:tcPr>
            <w:tcW w:w="432" w:type="pct"/>
            <w:tcBorders>
              <w:top w:val="nil"/>
              <w:left w:val="nil"/>
              <w:bottom w:val="single" w:color="auto" w:sz="4" w:space="0"/>
              <w:right w:val="single" w:color="auto" w:sz="4" w:space="0"/>
            </w:tcBorders>
            <w:shd w:val="clear" w:color="auto" w:fill="auto"/>
            <w:noWrap/>
            <w:vAlign w:val="center"/>
          </w:tcPr>
          <w:p w14:paraId="6413C669">
            <w:pPr>
              <w:widowControl/>
              <w:jc w:val="center"/>
              <w:rPr>
                <w:rFonts w:hint="eastAsia" w:ascii="宋体" w:hAnsi="宋体"/>
                <w:kern w:val="0"/>
                <w:sz w:val="20"/>
                <w:szCs w:val="20"/>
              </w:rPr>
            </w:pPr>
          </w:p>
        </w:tc>
        <w:tc>
          <w:tcPr>
            <w:tcW w:w="395" w:type="pct"/>
            <w:tcBorders>
              <w:top w:val="nil"/>
              <w:left w:val="nil"/>
              <w:bottom w:val="single" w:color="auto" w:sz="4" w:space="0"/>
              <w:right w:val="single" w:color="auto" w:sz="4" w:space="0"/>
            </w:tcBorders>
            <w:shd w:val="clear" w:color="auto" w:fill="auto"/>
            <w:noWrap/>
            <w:vAlign w:val="center"/>
          </w:tcPr>
          <w:p w14:paraId="74C65A1B">
            <w:pPr>
              <w:widowControl/>
              <w:jc w:val="center"/>
              <w:rPr>
                <w:rFonts w:hint="eastAsia" w:ascii="宋体" w:hAnsi="宋体"/>
                <w:kern w:val="0"/>
                <w:sz w:val="20"/>
                <w:szCs w:val="20"/>
              </w:rPr>
            </w:pPr>
          </w:p>
        </w:tc>
        <w:tc>
          <w:tcPr>
            <w:tcW w:w="188" w:type="pct"/>
            <w:tcBorders>
              <w:top w:val="nil"/>
              <w:left w:val="nil"/>
              <w:bottom w:val="single" w:color="auto" w:sz="4" w:space="0"/>
              <w:right w:val="single" w:color="auto" w:sz="4" w:space="0"/>
            </w:tcBorders>
            <w:shd w:val="clear" w:color="auto" w:fill="auto"/>
            <w:noWrap/>
            <w:vAlign w:val="center"/>
          </w:tcPr>
          <w:p w14:paraId="5C416782">
            <w:pPr>
              <w:widowControl/>
              <w:jc w:val="center"/>
              <w:rPr>
                <w:rFonts w:hint="eastAsia" w:ascii="宋体" w:hAnsi="宋体"/>
                <w:kern w:val="0"/>
                <w:sz w:val="20"/>
                <w:szCs w:val="20"/>
              </w:rPr>
            </w:pPr>
          </w:p>
        </w:tc>
      </w:tr>
      <w:tr w14:paraId="0E047573">
        <w:tblPrEx>
          <w:tblCellMar>
            <w:top w:w="0" w:type="dxa"/>
            <w:left w:w="108" w:type="dxa"/>
            <w:bottom w:w="0" w:type="dxa"/>
            <w:right w:w="108" w:type="dxa"/>
          </w:tblCellMar>
        </w:tblPrEx>
        <w:trPr>
          <w:trHeight w:val="482" w:hRule="atLeast"/>
        </w:trPr>
        <w:tc>
          <w:tcPr>
            <w:tcW w:w="310" w:type="pct"/>
            <w:tcBorders>
              <w:top w:val="nil"/>
              <w:left w:val="single" w:color="auto" w:sz="4" w:space="0"/>
              <w:bottom w:val="single" w:color="auto" w:sz="4" w:space="0"/>
              <w:right w:val="single" w:color="auto" w:sz="4" w:space="0"/>
            </w:tcBorders>
            <w:shd w:val="clear" w:color="auto" w:fill="auto"/>
            <w:vAlign w:val="center"/>
          </w:tcPr>
          <w:p w14:paraId="2A435060">
            <w:pPr>
              <w:widowControl/>
              <w:jc w:val="center"/>
              <w:rPr>
                <w:rFonts w:hint="eastAsia" w:ascii="宋体" w:hAnsi="宋体"/>
                <w:kern w:val="0"/>
                <w:sz w:val="20"/>
                <w:szCs w:val="20"/>
              </w:rPr>
            </w:pPr>
            <w:r>
              <w:rPr>
                <w:rFonts w:hint="eastAsia" w:ascii="宋体" w:hAnsi="宋体"/>
                <w:kern w:val="0"/>
                <w:sz w:val="20"/>
                <w:szCs w:val="20"/>
              </w:rPr>
              <w:t>2</w:t>
            </w:r>
          </w:p>
        </w:tc>
        <w:tc>
          <w:tcPr>
            <w:tcW w:w="437" w:type="pct"/>
            <w:tcBorders>
              <w:top w:val="nil"/>
              <w:left w:val="nil"/>
              <w:bottom w:val="single" w:color="auto" w:sz="4" w:space="0"/>
              <w:right w:val="single" w:color="auto" w:sz="4" w:space="0"/>
            </w:tcBorders>
            <w:shd w:val="clear" w:color="auto" w:fill="auto"/>
            <w:vAlign w:val="center"/>
          </w:tcPr>
          <w:p w14:paraId="55012E85">
            <w:pPr>
              <w:widowControl/>
              <w:jc w:val="center"/>
              <w:rPr>
                <w:rFonts w:hint="eastAsia" w:ascii="宋体" w:hAnsi="宋体"/>
                <w:kern w:val="0"/>
                <w:sz w:val="20"/>
                <w:szCs w:val="20"/>
              </w:rPr>
            </w:pPr>
            <w:r>
              <w:rPr>
                <w:rFonts w:hint="eastAsia" w:ascii="宋体" w:hAnsi="宋体"/>
                <w:kern w:val="0"/>
                <w:sz w:val="20"/>
                <w:szCs w:val="20"/>
              </w:rPr>
              <w:t>材料费</w:t>
            </w:r>
          </w:p>
        </w:tc>
        <w:tc>
          <w:tcPr>
            <w:tcW w:w="251" w:type="pct"/>
            <w:tcBorders>
              <w:top w:val="nil"/>
              <w:left w:val="nil"/>
              <w:bottom w:val="single" w:color="auto" w:sz="4" w:space="0"/>
              <w:right w:val="single" w:color="auto" w:sz="4" w:space="0"/>
            </w:tcBorders>
            <w:shd w:val="clear" w:color="auto" w:fill="auto"/>
            <w:vAlign w:val="center"/>
          </w:tcPr>
          <w:p w14:paraId="3EA6270B">
            <w:pPr>
              <w:widowControl/>
              <w:jc w:val="center"/>
              <w:rPr>
                <w:rFonts w:hint="eastAsia" w:ascii="宋体" w:hAnsi="宋体"/>
                <w:kern w:val="0"/>
                <w:sz w:val="20"/>
                <w:szCs w:val="20"/>
              </w:rPr>
            </w:pPr>
            <w:r>
              <w:rPr>
                <w:rFonts w:hint="eastAsia" w:ascii="宋体" w:hAnsi="宋体"/>
                <w:kern w:val="0"/>
                <w:sz w:val="20"/>
                <w:szCs w:val="20"/>
              </w:rPr>
              <w:t>项</w:t>
            </w:r>
          </w:p>
        </w:tc>
        <w:tc>
          <w:tcPr>
            <w:tcW w:w="294" w:type="pct"/>
            <w:tcBorders>
              <w:top w:val="nil"/>
              <w:left w:val="nil"/>
              <w:bottom w:val="single" w:color="auto" w:sz="4" w:space="0"/>
              <w:right w:val="single" w:color="auto" w:sz="4" w:space="0"/>
            </w:tcBorders>
            <w:shd w:val="clear" w:color="auto" w:fill="auto"/>
            <w:vAlign w:val="center"/>
          </w:tcPr>
          <w:p w14:paraId="23CE2662">
            <w:pPr>
              <w:widowControl/>
              <w:jc w:val="center"/>
              <w:rPr>
                <w:rFonts w:hint="eastAsia" w:ascii="宋体" w:hAnsi="宋体"/>
                <w:kern w:val="0"/>
                <w:sz w:val="20"/>
                <w:szCs w:val="20"/>
              </w:rPr>
            </w:pPr>
            <w:r>
              <w:rPr>
                <w:rFonts w:hint="eastAsia" w:ascii="宋体" w:hAnsi="宋体"/>
                <w:kern w:val="0"/>
                <w:sz w:val="20"/>
                <w:szCs w:val="20"/>
              </w:rPr>
              <w:t>1</w:t>
            </w:r>
          </w:p>
        </w:tc>
        <w:tc>
          <w:tcPr>
            <w:tcW w:w="2689" w:type="pct"/>
            <w:tcBorders>
              <w:top w:val="nil"/>
              <w:left w:val="nil"/>
              <w:bottom w:val="single" w:color="auto" w:sz="4" w:space="0"/>
              <w:right w:val="single" w:color="auto" w:sz="4" w:space="0"/>
            </w:tcBorders>
            <w:shd w:val="clear" w:color="auto" w:fill="auto"/>
            <w:noWrap/>
            <w:vAlign w:val="center"/>
          </w:tcPr>
          <w:p w14:paraId="7EC23D4A">
            <w:pPr>
              <w:widowControl/>
              <w:tabs>
                <w:tab w:val="left" w:pos="880"/>
              </w:tabs>
              <w:jc w:val="center"/>
              <w:rPr>
                <w:rFonts w:hint="eastAsia" w:ascii="宋体" w:hAnsi="宋体"/>
                <w:kern w:val="0"/>
                <w:sz w:val="20"/>
                <w:szCs w:val="20"/>
              </w:rPr>
            </w:pPr>
            <w:r>
              <w:rPr>
                <w:rFonts w:hint="eastAsia" w:ascii="宋体" w:hAnsi="宋体"/>
                <w:kern w:val="0"/>
                <w:sz w:val="20"/>
                <w:szCs w:val="20"/>
              </w:rPr>
              <w:t>包括研制机器人样机所需功能配件采购，包括电机、传感器、主板、功能部件、锂电池、轮轴、AP结点和电子标签等设备采购包括研制机器人样机所需功能配件采购，具体型号为高速电机、智能控制主板、智能电源模组</w:t>
            </w:r>
          </w:p>
          <w:p w14:paraId="6DFBA932">
            <w:pPr>
              <w:widowControl/>
              <w:tabs>
                <w:tab w:val="left" w:pos="880"/>
              </w:tabs>
              <w:jc w:val="center"/>
              <w:rPr>
                <w:rFonts w:hint="eastAsia" w:ascii="宋体" w:hAnsi="宋体"/>
                <w:kern w:val="0"/>
                <w:sz w:val="20"/>
                <w:szCs w:val="20"/>
              </w:rPr>
            </w:pPr>
            <w:r>
              <w:rPr>
                <w:rFonts w:hint="eastAsia" w:ascii="宋体" w:hAnsi="宋体"/>
                <w:kern w:val="0"/>
                <w:sz w:val="20"/>
                <w:szCs w:val="20"/>
              </w:rPr>
              <w:t>锂电池、电子标签、AP通信基站、高清监控云台、减速机、轻量化运动底盘、运动轮组、机器人外壳等材料</w:t>
            </w:r>
          </w:p>
        </w:tc>
        <w:tc>
          <w:tcPr>
            <w:tcW w:w="432" w:type="pct"/>
            <w:tcBorders>
              <w:top w:val="nil"/>
              <w:left w:val="nil"/>
              <w:bottom w:val="single" w:color="auto" w:sz="4" w:space="0"/>
              <w:right w:val="single" w:color="auto" w:sz="4" w:space="0"/>
            </w:tcBorders>
            <w:shd w:val="clear" w:color="auto" w:fill="auto"/>
            <w:noWrap/>
            <w:vAlign w:val="center"/>
          </w:tcPr>
          <w:p w14:paraId="298DCA8A">
            <w:pPr>
              <w:widowControl/>
              <w:jc w:val="center"/>
              <w:rPr>
                <w:rFonts w:hint="eastAsia" w:ascii="宋体" w:hAnsi="宋体"/>
                <w:kern w:val="0"/>
                <w:sz w:val="20"/>
                <w:szCs w:val="20"/>
              </w:rPr>
            </w:pPr>
          </w:p>
        </w:tc>
        <w:tc>
          <w:tcPr>
            <w:tcW w:w="395" w:type="pct"/>
            <w:tcBorders>
              <w:top w:val="nil"/>
              <w:left w:val="nil"/>
              <w:bottom w:val="single" w:color="auto" w:sz="4" w:space="0"/>
              <w:right w:val="single" w:color="auto" w:sz="4" w:space="0"/>
            </w:tcBorders>
            <w:shd w:val="clear" w:color="auto" w:fill="auto"/>
            <w:noWrap/>
            <w:vAlign w:val="center"/>
          </w:tcPr>
          <w:p w14:paraId="5FF4DB0E">
            <w:pPr>
              <w:widowControl/>
              <w:jc w:val="center"/>
              <w:rPr>
                <w:rFonts w:hint="eastAsia" w:ascii="宋体" w:hAnsi="宋体"/>
                <w:kern w:val="0"/>
                <w:sz w:val="20"/>
                <w:szCs w:val="20"/>
              </w:rPr>
            </w:pPr>
          </w:p>
        </w:tc>
        <w:tc>
          <w:tcPr>
            <w:tcW w:w="188" w:type="pct"/>
            <w:tcBorders>
              <w:top w:val="nil"/>
              <w:left w:val="nil"/>
              <w:bottom w:val="single" w:color="auto" w:sz="4" w:space="0"/>
              <w:right w:val="single" w:color="auto" w:sz="4" w:space="0"/>
            </w:tcBorders>
            <w:shd w:val="clear" w:color="auto" w:fill="auto"/>
            <w:noWrap/>
            <w:vAlign w:val="center"/>
          </w:tcPr>
          <w:p w14:paraId="4E915407">
            <w:pPr>
              <w:widowControl/>
              <w:jc w:val="center"/>
              <w:rPr>
                <w:rFonts w:hint="eastAsia" w:ascii="宋体" w:hAnsi="宋体"/>
                <w:kern w:val="0"/>
                <w:sz w:val="20"/>
                <w:szCs w:val="20"/>
              </w:rPr>
            </w:pPr>
          </w:p>
        </w:tc>
      </w:tr>
      <w:tr w14:paraId="03C2C0AF">
        <w:tblPrEx>
          <w:tblCellMar>
            <w:top w:w="0" w:type="dxa"/>
            <w:left w:w="108" w:type="dxa"/>
            <w:bottom w:w="0" w:type="dxa"/>
            <w:right w:w="108" w:type="dxa"/>
          </w:tblCellMar>
        </w:tblPrEx>
        <w:trPr>
          <w:trHeight w:val="482" w:hRule="atLeast"/>
        </w:trPr>
        <w:tc>
          <w:tcPr>
            <w:tcW w:w="310" w:type="pct"/>
            <w:tcBorders>
              <w:top w:val="nil"/>
              <w:left w:val="single" w:color="auto" w:sz="4" w:space="0"/>
              <w:bottom w:val="single" w:color="auto" w:sz="4" w:space="0"/>
              <w:right w:val="single" w:color="auto" w:sz="4" w:space="0"/>
            </w:tcBorders>
            <w:shd w:val="clear" w:color="auto" w:fill="auto"/>
            <w:vAlign w:val="center"/>
          </w:tcPr>
          <w:p w14:paraId="24B5735F">
            <w:pPr>
              <w:widowControl/>
              <w:jc w:val="center"/>
              <w:rPr>
                <w:rFonts w:hint="eastAsia" w:ascii="宋体" w:hAnsi="宋体"/>
                <w:kern w:val="0"/>
                <w:sz w:val="20"/>
                <w:szCs w:val="20"/>
              </w:rPr>
            </w:pPr>
            <w:r>
              <w:rPr>
                <w:rFonts w:hint="eastAsia" w:ascii="宋体" w:hAnsi="宋体"/>
                <w:kern w:val="0"/>
                <w:sz w:val="20"/>
                <w:szCs w:val="20"/>
              </w:rPr>
              <w:t>3</w:t>
            </w:r>
          </w:p>
        </w:tc>
        <w:tc>
          <w:tcPr>
            <w:tcW w:w="437" w:type="pct"/>
            <w:tcBorders>
              <w:top w:val="nil"/>
              <w:left w:val="nil"/>
              <w:bottom w:val="single" w:color="auto" w:sz="4" w:space="0"/>
              <w:right w:val="single" w:color="auto" w:sz="4" w:space="0"/>
            </w:tcBorders>
            <w:shd w:val="clear" w:color="auto" w:fill="auto"/>
            <w:vAlign w:val="center"/>
          </w:tcPr>
          <w:p w14:paraId="26D13D85">
            <w:pPr>
              <w:widowControl/>
              <w:jc w:val="center"/>
              <w:rPr>
                <w:rFonts w:hint="eastAsia" w:ascii="宋体" w:hAnsi="宋体"/>
                <w:kern w:val="0"/>
                <w:sz w:val="20"/>
                <w:szCs w:val="20"/>
              </w:rPr>
            </w:pPr>
            <w:r>
              <w:rPr>
                <w:rFonts w:hint="eastAsia" w:ascii="宋体" w:hAnsi="宋体"/>
                <w:kern w:val="0"/>
                <w:sz w:val="20"/>
                <w:szCs w:val="20"/>
              </w:rPr>
              <w:t>安装施工费</w:t>
            </w:r>
          </w:p>
        </w:tc>
        <w:tc>
          <w:tcPr>
            <w:tcW w:w="251" w:type="pct"/>
            <w:tcBorders>
              <w:top w:val="nil"/>
              <w:left w:val="nil"/>
              <w:bottom w:val="single" w:color="auto" w:sz="4" w:space="0"/>
              <w:right w:val="single" w:color="auto" w:sz="4" w:space="0"/>
            </w:tcBorders>
            <w:shd w:val="clear" w:color="auto" w:fill="auto"/>
            <w:vAlign w:val="center"/>
          </w:tcPr>
          <w:p w14:paraId="727A0D3A">
            <w:pPr>
              <w:widowControl/>
              <w:jc w:val="center"/>
              <w:rPr>
                <w:rFonts w:hint="eastAsia" w:ascii="宋体" w:hAnsi="宋体"/>
                <w:kern w:val="0"/>
                <w:sz w:val="20"/>
                <w:szCs w:val="20"/>
              </w:rPr>
            </w:pPr>
            <w:r>
              <w:rPr>
                <w:rFonts w:hint="eastAsia" w:ascii="宋体" w:hAnsi="宋体"/>
                <w:kern w:val="0"/>
                <w:sz w:val="20"/>
                <w:szCs w:val="20"/>
              </w:rPr>
              <w:t>项</w:t>
            </w:r>
          </w:p>
        </w:tc>
        <w:tc>
          <w:tcPr>
            <w:tcW w:w="294" w:type="pct"/>
            <w:tcBorders>
              <w:top w:val="nil"/>
              <w:left w:val="nil"/>
              <w:bottom w:val="single" w:color="auto" w:sz="4" w:space="0"/>
              <w:right w:val="single" w:color="auto" w:sz="4" w:space="0"/>
            </w:tcBorders>
            <w:shd w:val="clear" w:color="auto" w:fill="auto"/>
            <w:vAlign w:val="center"/>
          </w:tcPr>
          <w:p w14:paraId="29D5ECAB">
            <w:pPr>
              <w:widowControl/>
              <w:jc w:val="center"/>
              <w:rPr>
                <w:rFonts w:hint="eastAsia" w:ascii="宋体" w:hAnsi="宋体"/>
                <w:kern w:val="0"/>
                <w:sz w:val="20"/>
                <w:szCs w:val="20"/>
              </w:rPr>
            </w:pPr>
            <w:r>
              <w:rPr>
                <w:rFonts w:hint="eastAsia" w:ascii="宋体" w:hAnsi="宋体"/>
                <w:kern w:val="0"/>
                <w:sz w:val="20"/>
                <w:szCs w:val="20"/>
              </w:rPr>
              <w:t>1</w:t>
            </w:r>
          </w:p>
        </w:tc>
        <w:tc>
          <w:tcPr>
            <w:tcW w:w="2689" w:type="pct"/>
            <w:tcBorders>
              <w:top w:val="nil"/>
              <w:left w:val="nil"/>
              <w:bottom w:val="single" w:color="auto" w:sz="4" w:space="0"/>
              <w:right w:val="single" w:color="auto" w:sz="4" w:space="0"/>
            </w:tcBorders>
            <w:shd w:val="clear" w:color="auto" w:fill="auto"/>
            <w:noWrap/>
            <w:vAlign w:val="center"/>
          </w:tcPr>
          <w:p w14:paraId="2A39378D">
            <w:pPr>
              <w:widowControl/>
              <w:jc w:val="center"/>
              <w:rPr>
                <w:rFonts w:hint="eastAsia" w:ascii="宋体" w:hAnsi="宋体"/>
                <w:kern w:val="0"/>
                <w:sz w:val="20"/>
                <w:szCs w:val="20"/>
              </w:rPr>
            </w:pPr>
          </w:p>
        </w:tc>
        <w:tc>
          <w:tcPr>
            <w:tcW w:w="432" w:type="pct"/>
            <w:tcBorders>
              <w:top w:val="nil"/>
              <w:left w:val="nil"/>
              <w:bottom w:val="single" w:color="auto" w:sz="4" w:space="0"/>
              <w:right w:val="single" w:color="auto" w:sz="4" w:space="0"/>
            </w:tcBorders>
            <w:shd w:val="clear" w:color="auto" w:fill="auto"/>
            <w:noWrap/>
            <w:vAlign w:val="center"/>
          </w:tcPr>
          <w:p w14:paraId="67A90A04">
            <w:pPr>
              <w:widowControl/>
              <w:jc w:val="center"/>
              <w:rPr>
                <w:rFonts w:hint="eastAsia" w:ascii="宋体" w:hAnsi="宋体"/>
                <w:kern w:val="0"/>
                <w:sz w:val="20"/>
                <w:szCs w:val="20"/>
              </w:rPr>
            </w:pPr>
          </w:p>
        </w:tc>
        <w:tc>
          <w:tcPr>
            <w:tcW w:w="395" w:type="pct"/>
            <w:tcBorders>
              <w:top w:val="nil"/>
              <w:left w:val="nil"/>
              <w:bottom w:val="single" w:color="auto" w:sz="4" w:space="0"/>
              <w:right w:val="single" w:color="auto" w:sz="4" w:space="0"/>
            </w:tcBorders>
            <w:shd w:val="clear" w:color="auto" w:fill="auto"/>
            <w:noWrap/>
            <w:vAlign w:val="center"/>
          </w:tcPr>
          <w:p w14:paraId="5DD7A51C">
            <w:pPr>
              <w:widowControl/>
              <w:jc w:val="center"/>
              <w:rPr>
                <w:rFonts w:hint="eastAsia" w:ascii="宋体" w:hAnsi="宋体"/>
                <w:kern w:val="0"/>
                <w:sz w:val="20"/>
                <w:szCs w:val="20"/>
              </w:rPr>
            </w:pPr>
          </w:p>
        </w:tc>
        <w:tc>
          <w:tcPr>
            <w:tcW w:w="188" w:type="pct"/>
            <w:tcBorders>
              <w:top w:val="nil"/>
              <w:left w:val="nil"/>
              <w:bottom w:val="single" w:color="auto" w:sz="4" w:space="0"/>
              <w:right w:val="single" w:color="auto" w:sz="4" w:space="0"/>
            </w:tcBorders>
            <w:shd w:val="clear" w:color="auto" w:fill="auto"/>
            <w:noWrap/>
            <w:vAlign w:val="center"/>
          </w:tcPr>
          <w:p w14:paraId="3B3DBE11">
            <w:pPr>
              <w:widowControl/>
              <w:jc w:val="center"/>
              <w:rPr>
                <w:rFonts w:hint="eastAsia" w:ascii="宋体" w:hAnsi="宋体"/>
                <w:kern w:val="0"/>
                <w:sz w:val="20"/>
                <w:szCs w:val="20"/>
              </w:rPr>
            </w:pPr>
          </w:p>
        </w:tc>
      </w:tr>
      <w:tr w14:paraId="3967CB0F">
        <w:tblPrEx>
          <w:tblCellMar>
            <w:top w:w="0" w:type="dxa"/>
            <w:left w:w="108" w:type="dxa"/>
            <w:bottom w:w="0" w:type="dxa"/>
            <w:right w:w="108" w:type="dxa"/>
          </w:tblCellMar>
        </w:tblPrEx>
        <w:trPr>
          <w:trHeight w:val="482" w:hRule="atLeast"/>
        </w:trPr>
        <w:tc>
          <w:tcPr>
            <w:tcW w:w="310" w:type="pct"/>
            <w:tcBorders>
              <w:top w:val="nil"/>
              <w:left w:val="single" w:color="auto" w:sz="4" w:space="0"/>
              <w:bottom w:val="single" w:color="auto" w:sz="4" w:space="0"/>
              <w:right w:val="single" w:color="auto" w:sz="4" w:space="0"/>
            </w:tcBorders>
            <w:shd w:val="clear" w:color="auto" w:fill="auto"/>
            <w:vAlign w:val="center"/>
          </w:tcPr>
          <w:p w14:paraId="0D962D53">
            <w:pPr>
              <w:widowControl/>
              <w:jc w:val="center"/>
              <w:rPr>
                <w:rFonts w:hint="eastAsia" w:ascii="宋体" w:hAnsi="宋体"/>
                <w:kern w:val="0"/>
                <w:sz w:val="20"/>
                <w:szCs w:val="20"/>
              </w:rPr>
            </w:pPr>
            <w:r>
              <w:rPr>
                <w:rFonts w:hint="eastAsia" w:ascii="宋体" w:hAnsi="宋体"/>
                <w:kern w:val="0"/>
                <w:sz w:val="20"/>
                <w:szCs w:val="20"/>
              </w:rPr>
              <w:t>4</w:t>
            </w:r>
          </w:p>
        </w:tc>
        <w:tc>
          <w:tcPr>
            <w:tcW w:w="437" w:type="pct"/>
            <w:tcBorders>
              <w:top w:val="nil"/>
              <w:left w:val="nil"/>
              <w:bottom w:val="single" w:color="auto" w:sz="4" w:space="0"/>
              <w:right w:val="single" w:color="auto" w:sz="4" w:space="0"/>
            </w:tcBorders>
            <w:shd w:val="clear" w:color="auto" w:fill="auto"/>
            <w:vAlign w:val="center"/>
          </w:tcPr>
          <w:p w14:paraId="6A8E65E7">
            <w:pPr>
              <w:widowControl/>
              <w:jc w:val="center"/>
              <w:rPr>
                <w:rFonts w:hint="eastAsia" w:ascii="宋体" w:hAnsi="宋体"/>
                <w:kern w:val="0"/>
                <w:sz w:val="20"/>
                <w:szCs w:val="20"/>
              </w:rPr>
            </w:pPr>
            <w:r>
              <w:rPr>
                <w:rFonts w:hint="eastAsia" w:ascii="宋体" w:hAnsi="宋体"/>
                <w:kern w:val="0"/>
                <w:sz w:val="20"/>
                <w:szCs w:val="20"/>
              </w:rPr>
              <w:t>测试化验加工费</w:t>
            </w:r>
          </w:p>
        </w:tc>
        <w:tc>
          <w:tcPr>
            <w:tcW w:w="251" w:type="pct"/>
            <w:tcBorders>
              <w:top w:val="nil"/>
              <w:left w:val="nil"/>
              <w:bottom w:val="single" w:color="auto" w:sz="4" w:space="0"/>
              <w:right w:val="single" w:color="auto" w:sz="4" w:space="0"/>
            </w:tcBorders>
            <w:shd w:val="clear" w:color="auto" w:fill="auto"/>
            <w:vAlign w:val="center"/>
          </w:tcPr>
          <w:p w14:paraId="357F1CC8">
            <w:pPr>
              <w:widowControl/>
              <w:jc w:val="center"/>
              <w:rPr>
                <w:rFonts w:hint="eastAsia" w:ascii="宋体" w:hAnsi="宋体"/>
                <w:kern w:val="0"/>
                <w:sz w:val="20"/>
                <w:szCs w:val="20"/>
              </w:rPr>
            </w:pPr>
            <w:r>
              <w:rPr>
                <w:rFonts w:hint="eastAsia" w:ascii="宋体" w:hAnsi="宋体"/>
                <w:kern w:val="0"/>
                <w:sz w:val="20"/>
                <w:szCs w:val="20"/>
              </w:rPr>
              <w:t>项</w:t>
            </w:r>
          </w:p>
        </w:tc>
        <w:tc>
          <w:tcPr>
            <w:tcW w:w="294" w:type="pct"/>
            <w:tcBorders>
              <w:top w:val="nil"/>
              <w:left w:val="nil"/>
              <w:bottom w:val="single" w:color="auto" w:sz="4" w:space="0"/>
              <w:right w:val="single" w:color="auto" w:sz="4" w:space="0"/>
            </w:tcBorders>
            <w:shd w:val="clear" w:color="auto" w:fill="auto"/>
            <w:vAlign w:val="center"/>
          </w:tcPr>
          <w:p w14:paraId="2FDF0D21">
            <w:pPr>
              <w:widowControl/>
              <w:jc w:val="center"/>
              <w:rPr>
                <w:rFonts w:hint="eastAsia" w:ascii="宋体" w:hAnsi="宋体"/>
                <w:kern w:val="0"/>
                <w:sz w:val="20"/>
                <w:szCs w:val="20"/>
              </w:rPr>
            </w:pPr>
            <w:r>
              <w:rPr>
                <w:rFonts w:hint="eastAsia" w:ascii="宋体" w:hAnsi="宋体"/>
                <w:kern w:val="0"/>
                <w:sz w:val="20"/>
                <w:szCs w:val="20"/>
              </w:rPr>
              <w:t>1</w:t>
            </w:r>
          </w:p>
        </w:tc>
        <w:tc>
          <w:tcPr>
            <w:tcW w:w="2689" w:type="pct"/>
            <w:tcBorders>
              <w:top w:val="nil"/>
              <w:left w:val="nil"/>
              <w:bottom w:val="single" w:color="auto" w:sz="4" w:space="0"/>
              <w:right w:val="single" w:color="auto" w:sz="4" w:space="0"/>
            </w:tcBorders>
            <w:shd w:val="clear" w:color="auto" w:fill="auto"/>
            <w:noWrap/>
            <w:vAlign w:val="center"/>
          </w:tcPr>
          <w:p w14:paraId="5604AC58">
            <w:pPr>
              <w:widowControl/>
              <w:jc w:val="center"/>
              <w:rPr>
                <w:rFonts w:hint="eastAsia" w:ascii="宋体" w:hAnsi="宋体"/>
                <w:kern w:val="0"/>
                <w:sz w:val="20"/>
                <w:szCs w:val="20"/>
              </w:rPr>
            </w:pPr>
            <w:r>
              <w:rPr>
                <w:rFonts w:hint="eastAsia" w:ascii="宋体" w:hAnsi="宋体"/>
                <w:kern w:val="0"/>
                <w:sz w:val="20"/>
                <w:szCs w:val="20"/>
              </w:rPr>
              <w:t>包括轨道（2000米高强度航空铝材）及支架模块、锚栓等设备加工</w:t>
            </w:r>
          </w:p>
        </w:tc>
        <w:tc>
          <w:tcPr>
            <w:tcW w:w="432" w:type="pct"/>
            <w:tcBorders>
              <w:top w:val="nil"/>
              <w:left w:val="nil"/>
              <w:bottom w:val="single" w:color="auto" w:sz="4" w:space="0"/>
              <w:right w:val="single" w:color="auto" w:sz="4" w:space="0"/>
            </w:tcBorders>
            <w:shd w:val="clear" w:color="auto" w:fill="auto"/>
            <w:noWrap/>
            <w:vAlign w:val="center"/>
          </w:tcPr>
          <w:p w14:paraId="59272029">
            <w:pPr>
              <w:widowControl/>
              <w:jc w:val="center"/>
              <w:rPr>
                <w:rFonts w:hint="eastAsia" w:ascii="宋体" w:hAnsi="宋体"/>
                <w:kern w:val="0"/>
                <w:sz w:val="20"/>
                <w:szCs w:val="20"/>
              </w:rPr>
            </w:pPr>
          </w:p>
        </w:tc>
        <w:tc>
          <w:tcPr>
            <w:tcW w:w="395" w:type="pct"/>
            <w:tcBorders>
              <w:top w:val="nil"/>
              <w:left w:val="nil"/>
              <w:bottom w:val="single" w:color="auto" w:sz="4" w:space="0"/>
              <w:right w:val="single" w:color="auto" w:sz="4" w:space="0"/>
            </w:tcBorders>
            <w:shd w:val="clear" w:color="auto" w:fill="auto"/>
            <w:noWrap/>
            <w:vAlign w:val="center"/>
          </w:tcPr>
          <w:p w14:paraId="2502C86B">
            <w:pPr>
              <w:widowControl/>
              <w:jc w:val="center"/>
              <w:rPr>
                <w:rFonts w:hint="eastAsia" w:ascii="宋体" w:hAnsi="宋体"/>
                <w:kern w:val="0"/>
                <w:sz w:val="20"/>
                <w:szCs w:val="20"/>
              </w:rPr>
            </w:pPr>
          </w:p>
        </w:tc>
        <w:tc>
          <w:tcPr>
            <w:tcW w:w="188" w:type="pct"/>
            <w:tcBorders>
              <w:top w:val="nil"/>
              <w:left w:val="nil"/>
              <w:bottom w:val="single" w:color="auto" w:sz="4" w:space="0"/>
              <w:right w:val="single" w:color="auto" w:sz="4" w:space="0"/>
            </w:tcBorders>
            <w:shd w:val="clear" w:color="auto" w:fill="auto"/>
            <w:noWrap/>
            <w:vAlign w:val="center"/>
          </w:tcPr>
          <w:p w14:paraId="6B5C7097">
            <w:pPr>
              <w:widowControl/>
              <w:jc w:val="center"/>
              <w:rPr>
                <w:rFonts w:hint="eastAsia" w:ascii="宋体" w:hAnsi="宋体"/>
                <w:kern w:val="0"/>
                <w:sz w:val="20"/>
                <w:szCs w:val="20"/>
              </w:rPr>
            </w:pPr>
          </w:p>
        </w:tc>
      </w:tr>
      <w:tr w14:paraId="79C7FCE8">
        <w:tblPrEx>
          <w:tblCellMar>
            <w:top w:w="0" w:type="dxa"/>
            <w:left w:w="108" w:type="dxa"/>
            <w:bottom w:w="0" w:type="dxa"/>
            <w:right w:w="108" w:type="dxa"/>
          </w:tblCellMar>
        </w:tblPrEx>
        <w:trPr>
          <w:trHeight w:val="482" w:hRule="atLeast"/>
        </w:trPr>
        <w:tc>
          <w:tcPr>
            <w:tcW w:w="310" w:type="pct"/>
            <w:tcBorders>
              <w:top w:val="nil"/>
              <w:left w:val="single" w:color="auto" w:sz="4" w:space="0"/>
              <w:bottom w:val="single" w:color="auto" w:sz="4" w:space="0"/>
              <w:right w:val="single" w:color="auto" w:sz="4" w:space="0"/>
            </w:tcBorders>
            <w:shd w:val="clear" w:color="auto" w:fill="auto"/>
            <w:vAlign w:val="center"/>
          </w:tcPr>
          <w:p w14:paraId="00C84061">
            <w:pPr>
              <w:widowControl/>
              <w:jc w:val="center"/>
              <w:rPr>
                <w:rFonts w:hint="eastAsia" w:ascii="宋体" w:hAnsi="宋体"/>
                <w:kern w:val="0"/>
                <w:sz w:val="20"/>
                <w:szCs w:val="20"/>
              </w:rPr>
            </w:pPr>
            <w:r>
              <w:rPr>
                <w:rFonts w:hint="eastAsia" w:ascii="宋体" w:hAnsi="宋体"/>
                <w:kern w:val="0"/>
                <w:sz w:val="20"/>
                <w:szCs w:val="20"/>
              </w:rPr>
              <w:t>5</w:t>
            </w:r>
          </w:p>
        </w:tc>
        <w:tc>
          <w:tcPr>
            <w:tcW w:w="437" w:type="pct"/>
            <w:tcBorders>
              <w:top w:val="nil"/>
              <w:left w:val="nil"/>
              <w:bottom w:val="single" w:color="auto" w:sz="4" w:space="0"/>
              <w:right w:val="single" w:color="auto" w:sz="4" w:space="0"/>
            </w:tcBorders>
            <w:shd w:val="clear" w:color="auto" w:fill="auto"/>
            <w:vAlign w:val="center"/>
          </w:tcPr>
          <w:p w14:paraId="7EB49354">
            <w:pPr>
              <w:widowControl/>
              <w:jc w:val="center"/>
              <w:rPr>
                <w:rFonts w:hint="eastAsia" w:ascii="宋体" w:hAnsi="宋体"/>
                <w:kern w:val="0"/>
                <w:sz w:val="20"/>
                <w:szCs w:val="20"/>
              </w:rPr>
            </w:pPr>
            <w:r>
              <w:rPr>
                <w:rFonts w:hint="eastAsia" w:ascii="宋体" w:hAnsi="宋体"/>
                <w:kern w:val="0"/>
                <w:sz w:val="20"/>
                <w:szCs w:val="20"/>
              </w:rPr>
              <w:t>第三方检测费</w:t>
            </w:r>
          </w:p>
        </w:tc>
        <w:tc>
          <w:tcPr>
            <w:tcW w:w="251" w:type="pct"/>
            <w:tcBorders>
              <w:top w:val="nil"/>
              <w:left w:val="nil"/>
              <w:bottom w:val="single" w:color="auto" w:sz="4" w:space="0"/>
              <w:right w:val="single" w:color="auto" w:sz="4" w:space="0"/>
            </w:tcBorders>
            <w:shd w:val="clear" w:color="auto" w:fill="auto"/>
            <w:vAlign w:val="center"/>
          </w:tcPr>
          <w:p w14:paraId="56FD1724">
            <w:pPr>
              <w:widowControl/>
              <w:jc w:val="center"/>
              <w:rPr>
                <w:rFonts w:hint="eastAsia" w:ascii="宋体" w:hAnsi="宋体"/>
                <w:kern w:val="0"/>
                <w:sz w:val="20"/>
                <w:szCs w:val="20"/>
              </w:rPr>
            </w:pPr>
            <w:r>
              <w:rPr>
                <w:rFonts w:hint="eastAsia" w:ascii="宋体" w:hAnsi="宋体"/>
                <w:kern w:val="0"/>
                <w:sz w:val="20"/>
                <w:szCs w:val="20"/>
              </w:rPr>
              <w:t>项</w:t>
            </w:r>
          </w:p>
        </w:tc>
        <w:tc>
          <w:tcPr>
            <w:tcW w:w="294" w:type="pct"/>
            <w:tcBorders>
              <w:top w:val="nil"/>
              <w:left w:val="nil"/>
              <w:bottom w:val="single" w:color="auto" w:sz="4" w:space="0"/>
              <w:right w:val="single" w:color="auto" w:sz="4" w:space="0"/>
            </w:tcBorders>
            <w:shd w:val="clear" w:color="auto" w:fill="auto"/>
            <w:vAlign w:val="center"/>
          </w:tcPr>
          <w:p w14:paraId="7DB86DF7">
            <w:pPr>
              <w:widowControl/>
              <w:jc w:val="center"/>
              <w:rPr>
                <w:rFonts w:hint="eastAsia" w:ascii="宋体" w:hAnsi="宋体"/>
                <w:kern w:val="0"/>
                <w:sz w:val="20"/>
                <w:szCs w:val="20"/>
              </w:rPr>
            </w:pPr>
            <w:r>
              <w:rPr>
                <w:rFonts w:hint="eastAsia" w:ascii="宋体" w:hAnsi="宋体"/>
                <w:kern w:val="0"/>
                <w:sz w:val="20"/>
                <w:szCs w:val="20"/>
              </w:rPr>
              <w:t>1</w:t>
            </w:r>
          </w:p>
        </w:tc>
        <w:tc>
          <w:tcPr>
            <w:tcW w:w="2689" w:type="pct"/>
            <w:tcBorders>
              <w:top w:val="nil"/>
              <w:left w:val="nil"/>
              <w:bottom w:val="single" w:color="auto" w:sz="4" w:space="0"/>
              <w:right w:val="single" w:color="auto" w:sz="4" w:space="0"/>
            </w:tcBorders>
            <w:shd w:val="clear" w:color="auto" w:fill="auto"/>
            <w:noWrap/>
            <w:vAlign w:val="center"/>
          </w:tcPr>
          <w:p w14:paraId="384D7EF7">
            <w:pPr>
              <w:widowControl/>
              <w:jc w:val="center"/>
              <w:rPr>
                <w:rFonts w:hint="eastAsia" w:ascii="宋体" w:hAnsi="宋体"/>
                <w:kern w:val="0"/>
                <w:sz w:val="20"/>
                <w:szCs w:val="20"/>
              </w:rPr>
            </w:pPr>
          </w:p>
        </w:tc>
        <w:tc>
          <w:tcPr>
            <w:tcW w:w="432" w:type="pct"/>
            <w:tcBorders>
              <w:top w:val="nil"/>
              <w:left w:val="nil"/>
              <w:bottom w:val="single" w:color="auto" w:sz="4" w:space="0"/>
              <w:right w:val="single" w:color="auto" w:sz="4" w:space="0"/>
            </w:tcBorders>
            <w:shd w:val="clear" w:color="auto" w:fill="auto"/>
            <w:noWrap/>
            <w:vAlign w:val="center"/>
          </w:tcPr>
          <w:p w14:paraId="487FAA84">
            <w:pPr>
              <w:widowControl/>
              <w:jc w:val="center"/>
              <w:rPr>
                <w:rFonts w:hint="eastAsia" w:ascii="宋体" w:hAnsi="宋体"/>
                <w:kern w:val="0"/>
                <w:sz w:val="20"/>
                <w:szCs w:val="20"/>
              </w:rPr>
            </w:pPr>
          </w:p>
        </w:tc>
        <w:tc>
          <w:tcPr>
            <w:tcW w:w="395" w:type="pct"/>
            <w:tcBorders>
              <w:top w:val="nil"/>
              <w:left w:val="nil"/>
              <w:bottom w:val="single" w:color="auto" w:sz="4" w:space="0"/>
              <w:right w:val="single" w:color="auto" w:sz="4" w:space="0"/>
            </w:tcBorders>
            <w:shd w:val="clear" w:color="auto" w:fill="auto"/>
            <w:noWrap/>
            <w:vAlign w:val="center"/>
          </w:tcPr>
          <w:p w14:paraId="29AD590D">
            <w:pPr>
              <w:widowControl/>
              <w:jc w:val="center"/>
              <w:rPr>
                <w:rFonts w:hint="eastAsia" w:ascii="宋体" w:hAnsi="宋体"/>
                <w:kern w:val="0"/>
                <w:sz w:val="20"/>
                <w:szCs w:val="20"/>
              </w:rPr>
            </w:pPr>
          </w:p>
        </w:tc>
        <w:tc>
          <w:tcPr>
            <w:tcW w:w="188" w:type="pct"/>
            <w:tcBorders>
              <w:top w:val="nil"/>
              <w:left w:val="nil"/>
              <w:bottom w:val="single" w:color="auto" w:sz="4" w:space="0"/>
              <w:right w:val="single" w:color="auto" w:sz="4" w:space="0"/>
            </w:tcBorders>
            <w:shd w:val="clear" w:color="auto" w:fill="auto"/>
            <w:noWrap/>
            <w:vAlign w:val="center"/>
          </w:tcPr>
          <w:p w14:paraId="7E5D12C3">
            <w:pPr>
              <w:widowControl/>
              <w:jc w:val="center"/>
              <w:rPr>
                <w:rFonts w:hint="eastAsia" w:ascii="宋体" w:hAnsi="宋体"/>
                <w:kern w:val="0"/>
                <w:sz w:val="20"/>
                <w:szCs w:val="20"/>
              </w:rPr>
            </w:pPr>
          </w:p>
        </w:tc>
      </w:tr>
      <w:tr w14:paraId="3F4FB65B">
        <w:tblPrEx>
          <w:tblCellMar>
            <w:top w:w="0" w:type="dxa"/>
            <w:left w:w="108" w:type="dxa"/>
            <w:bottom w:w="0" w:type="dxa"/>
            <w:right w:w="108" w:type="dxa"/>
          </w:tblCellMar>
        </w:tblPrEx>
        <w:trPr>
          <w:trHeight w:val="482" w:hRule="atLeast"/>
        </w:trPr>
        <w:tc>
          <w:tcPr>
            <w:tcW w:w="310" w:type="pct"/>
            <w:tcBorders>
              <w:top w:val="nil"/>
              <w:left w:val="single" w:color="auto" w:sz="4" w:space="0"/>
              <w:bottom w:val="single" w:color="auto" w:sz="4" w:space="0"/>
              <w:right w:val="single" w:color="auto" w:sz="4" w:space="0"/>
            </w:tcBorders>
            <w:shd w:val="clear" w:color="auto" w:fill="auto"/>
            <w:vAlign w:val="center"/>
          </w:tcPr>
          <w:p w14:paraId="11D5DAA8">
            <w:pPr>
              <w:widowControl/>
              <w:jc w:val="center"/>
              <w:rPr>
                <w:rFonts w:hint="eastAsia" w:ascii="宋体" w:hAnsi="宋体"/>
                <w:kern w:val="0"/>
                <w:sz w:val="20"/>
                <w:szCs w:val="20"/>
              </w:rPr>
            </w:pPr>
            <w:r>
              <w:rPr>
                <w:rFonts w:hint="eastAsia" w:ascii="宋体" w:hAnsi="宋体"/>
                <w:kern w:val="0"/>
                <w:sz w:val="20"/>
                <w:szCs w:val="20"/>
              </w:rPr>
              <w:t>6</w:t>
            </w:r>
          </w:p>
        </w:tc>
        <w:tc>
          <w:tcPr>
            <w:tcW w:w="437" w:type="pct"/>
            <w:tcBorders>
              <w:top w:val="nil"/>
              <w:left w:val="nil"/>
              <w:bottom w:val="single" w:color="auto" w:sz="4" w:space="0"/>
              <w:right w:val="single" w:color="auto" w:sz="4" w:space="0"/>
            </w:tcBorders>
            <w:shd w:val="clear" w:color="auto" w:fill="auto"/>
            <w:vAlign w:val="center"/>
          </w:tcPr>
          <w:p w14:paraId="120FA581">
            <w:pPr>
              <w:widowControl/>
              <w:jc w:val="center"/>
              <w:rPr>
                <w:rFonts w:hint="eastAsia" w:ascii="宋体" w:hAnsi="宋体"/>
                <w:kern w:val="0"/>
                <w:sz w:val="20"/>
                <w:szCs w:val="20"/>
              </w:rPr>
            </w:pPr>
            <w:r>
              <w:rPr>
                <w:rFonts w:hint="eastAsia" w:ascii="宋体" w:hAnsi="宋体"/>
                <w:kern w:val="0"/>
                <w:sz w:val="20"/>
                <w:szCs w:val="20"/>
              </w:rPr>
              <w:t>差旅费</w:t>
            </w:r>
          </w:p>
        </w:tc>
        <w:tc>
          <w:tcPr>
            <w:tcW w:w="251" w:type="pct"/>
            <w:tcBorders>
              <w:top w:val="nil"/>
              <w:left w:val="nil"/>
              <w:bottom w:val="single" w:color="auto" w:sz="4" w:space="0"/>
              <w:right w:val="single" w:color="auto" w:sz="4" w:space="0"/>
            </w:tcBorders>
            <w:shd w:val="clear" w:color="auto" w:fill="auto"/>
            <w:vAlign w:val="center"/>
          </w:tcPr>
          <w:p w14:paraId="407C4E00">
            <w:pPr>
              <w:widowControl/>
              <w:jc w:val="center"/>
              <w:rPr>
                <w:rFonts w:hint="eastAsia" w:ascii="宋体" w:hAnsi="宋体"/>
                <w:kern w:val="0"/>
                <w:sz w:val="20"/>
                <w:szCs w:val="20"/>
              </w:rPr>
            </w:pPr>
            <w:r>
              <w:rPr>
                <w:rFonts w:hint="eastAsia" w:ascii="宋体" w:hAnsi="宋体"/>
                <w:kern w:val="0"/>
                <w:sz w:val="20"/>
                <w:szCs w:val="20"/>
              </w:rPr>
              <w:t>项</w:t>
            </w:r>
          </w:p>
        </w:tc>
        <w:tc>
          <w:tcPr>
            <w:tcW w:w="294" w:type="pct"/>
            <w:tcBorders>
              <w:top w:val="nil"/>
              <w:left w:val="nil"/>
              <w:bottom w:val="single" w:color="auto" w:sz="4" w:space="0"/>
              <w:right w:val="single" w:color="auto" w:sz="4" w:space="0"/>
            </w:tcBorders>
            <w:shd w:val="clear" w:color="auto" w:fill="auto"/>
            <w:vAlign w:val="center"/>
          </w:tcPr>
          <w:p w14:paraId="670DC049">
            <w:pPr>
              <w:widowControl/>
              <w:jc w:val="center"/>
              <w:rPr>
                <w:rFonts w:hint="eastAsia" w:ascii="宋体" w:hAnsi="宋体"/>
                <w:kern w:val="0"/>
                <w:sz w:val="20"/>
                <w:szCs w:val="20"/>
              </w:rPr>
            </w:pPr>
            <w:r>
              <w:rPr>
                <w:rFonts w:hint="eastAsia" w:ascii="宋体" w:hAnsi="宋体"/>
                <w:kern w:val="0"/>
                <w:sz w:val="20"/>
                <w:szCs w:val="20"/>
              </w:rPr>
              <w:t>1</w:t>
            </w:r>
          </w:p>
        </w:tc>
        <w:tc>
          <w:tcPr>
            <w:tcW w:w="2689" w:type="pct"/>
            <w:tcBorders>
              <w:top w:val="nil"/>
              <w:left w:val="nil"/>
              <w:bottom w:val="single" w:color="auto" w:sz="4" w:space="0"/>
              <w:right w:val="single" w:color="auto" w:sz="4" w:space="0"/>
            </w:tcBorders>
            <w:shd w:val="clear" w:color="auto" w:fill="auto"/>
            <w:noWrap/>
            <w:vAlign w:val="center"/>
          </w:tcPr>
          <w:p w14:paraId="51BD120A">
            <w:pPr>
              <w:widowControl/>
              <w:jc w:val="center"/>
              <w:rPr>
                <w:rFonts w:hint="eastAsia" w:ascii="宋体" w:hAnsi="宋体"/>
                <w:kern w:val="0"/>
                <w:sz w:val="20"/>
                <w:szCs w:val="20"/>
              </w:rPr>
            </w:pPr>
          </w:p>
        </w:tc>
        <w:tc>
          <w:tcPr>
            <w:tcW w:w="432" w:type="pct"/>
            <w:tcBorders>
              <w:top w:val="nil"/>
              <w:left w:val="nil"/>
              <w:bottom w:val="single" w:color="auto" w:sz="4" w:space="0"/>
              <w:right w:val="single" w:color="auto" w:sz="4" w:space="0"/>
            </w:tcBorders>
            <w:shd w:val="clear" w:color="auto" w:fill="auto"/>
            <w:noWrap/>
            <w:vAlign w:val="center"/>
          </w:tcPr>
          <w:p w14:paraId="43D4C681">
            <w:pPr>
              <w:widowControl/>
              <w:jc w:val="center"/>
              <w:rPr>
                <w:rFonts w:hint="eastAsia" w:ascii="宋体" w:hAnsi="宋体"/>
                <w:kern w:val="0"/>
                <w:sz w:val="20"/>
                <w:szCs w:val="20"/>
              </w:rPr>
            </w:pPr>
          </w:p>
        </w:tc>
        <w:tc>
          <w:tcPr>
            <w:tcW w:w="395" w:type="pct"/>
            <w:tcBorders>
              <w:top w:val="nil"/>
              <w:left w:val="nil"/>
              <w:bottom w:val="single" w:color="auto" w:sz="4" w:space="0"/>
              <w:right w:val="single" w:color="auto" w:sz="4" w:space="0"/>
            </w:tcBorders>
            <w:shd w:val="clear" w:color="auto" w:fill="auto"/>
            <w:noWrap/>
            <w:vAlign w:val="center"/>
          </w:tcPr>
          <w:p w14:paraId="15223385">
            <w:pPr>
              <w:widowControl/>
              <w:jc w:val="center"/>
              <w:rPr>
                <w:rFonts w:hint="eastAsia" w:ascii="宋体" w:hAnsi="宋体"/>
                <w:kern w:val="0"/>
                <w:sz w:val="20"/>
                <w:szCs w:val="20"/>
              </w:rPr>
            </w:pPr>
          </w:p>
        </w:tc>
        <w:tc>
          <w:tcPr>
            <w:tcW w:w="188" w:type="pct"/>
            <w:tcBorders>
              <w:top w:val="nil"/>
              <w:left w:val="nil"/>
              <w:bottom w:val="single" w:color="auto" w:sz="4" w:space="0"/>
              <w:right w:val="single" w:color="auto" w:sz="4" w:space="0"/>
            </w:tcBorders>
            <w:shd w:val="clear" w:color="auto" w:fill="auto"/>
            <w:noWrap/>
            <w:vAlign w:val="center"/>
          </w:tcPr>
          <w:p w14:paraId="775A2E4B">
            <w:pPr>
              <w:widowControl/>
              <w:jc w:val="center"/>
              <w:rPr>
                <w:rFonts w:hint="eastAsia" w:ascii="宋体" w:hAnsi="宋体"/>
                <w:kern w:val="0"/>
                <w:sz w:val="20"/>
                <w:szCs w:val="20"/>
              </w:rPr>
            </w:pPr>
          </w:p>
        </w:tc>
      </w:tr>
      <w:tr w14:paraId="42C7E032">
        <w:tblPrEx>
          <w:tblCellMar>
            <w:top w:w="0" w:type="dxa"/>
            <w:left w:w="108" w:type="dxa"/>
            <w:bottom w:w="0" w:type="dxa"/>
            <w:right w:w="108" w:type="dxa"/>
          </w:tblCellMar>
        </w:tblPrEx>
        <w:trPr>
          <w:trHeight w:val="882" w:hRule="atLeast"/>
        </w:trPr>
        <w:tc>
          <w:tcPr>
            <w:tcW w:w="310" w:type="pct"/>
            <w:tcBorders>
              <w:top w:val="nil"/>
              <w:left w:val="single" w:color="auto" w:sz="4" w:space="0"/>
              <w:bottom w:val="single" w:color="auto" w:sz="4" w:space="0"/>
              <w:right w:val="single" w:color="auto" w:sz="4" w:space="0"/>
            </w:tcBorders>
            <w:shd w:val="clear" w:color="auto" w:fill="auto"/>
            <w:vAlign w:val="center"/>
          </w:tcPr>
          <w:p w14:paraId="5B94AAF5">
            <w:pPr>
              <w:widowControl/>
              <w:jc w:val="center"/>
              <w:rPr>
                <w:rFonts w:hint="eastAsia" w:ascii="宋体" w:hAnsi="宋体"/>
                <w:kern w:val="0"/>
                <w:sz w:val="20"/>
                <w:szCs w:val="20"/>
              </w:rPr>
            </w:pPr>
            <w:r>
              <w:rPr>
                <w:rFonts w:hint="eastAsia" w:ascii="宋体" w:hAnsi="宋体"/>
                <w:kern w:val="0"/>
                <w:sz w:val="20"/>
                <w:szCs w:val="20"/>
              </w:rPr>
              <w:t>7</w:t>
            </w:r>
          </w:p>
        </w:tc>
        <w:tc>
          <w:tcPr>
            <w:tcW w:w="437" w:type="pct"/>
            <w:tcBorders>
              <w:top w:val="nil"/>
              <w:left w:val="nil"/>
              <w:bottom w:val="single" w:color="auto" w:sz="4" w:space="0"/>
              <w:right w:val="single" w:color="auto" w:sz="4" w:space="0"/>
            </w:tcBorders>
            <w:shd w:val="clear" w:color="auto" w:fill="auto"/>
            <w:vAlign w:val="center"/>
          </w:tcPr>
          <w:p w14:paraId="3B6DB28A">
            <w:pPr>
              <w:widowControl/>
              <w:jc w:val="center"/>
              <w:rPr>
                <w:rFonts w:hint="eastAsia" w:ascii="宋体" w:hAnsi="宋体"/>
                <w:kern w:val="0"/>
                <w:sz w:val="20"/>
                <w:szCs w:val="20"/>
              </w:rPr>
            </w:pPr>
            <w:r>
              <w:rPr>
                <w:rFonts w:hint="eastAsia" w:ascii="宋体" w:hAnsi="宋体"/>
                <w:kern w:val="0"/>
                <w:sz w:val="20"/>
                <w:szCs w:val="20"/>
              </w:rPr>
              <w:t>会议费</w:t>
            </w:r>
          </w:p>
        </w:tc>
        <w:tc>
          <w:tcPr>
            <w:tcW w:w="251" w:type="pct"/>
            <w:tcBorders>
              <w:top w:val="nil"/>
              <w:left w:val="nil"/>
              <w:bottom w:val="single" w:color="auto" w:sz="4" w:space="0"/>
              <w:right w:val="single" w:color="auto" w:sz="4" w:space="0"/>
            </w:tcBorders>
            <w:shd w:val="clear" w:color="auto" w:fill="auto"/>
            <w:vAlign w:val="center"/>
          </w:tcPr>
          <w:p w14:paraId="06611FFB">
            <w:pPr>
              <w:widowControl/>
              <w:jc w:val="center"/>
              <w:rPr>
                <w:rFonts w:hint="eastAsia" w:ascii="宋体" w:hAnsi="宋体"/>
                <w:kern w:val="0"/>
                <w:sz w:val="20"/>
                <w:szCs w:val="20"/>
              </w:rPr>
            </w:pPr>
            <w:r>
              <w:rPr>
                <w:rFonts w:hint="eastAsia" w:ascii="宋体" w:hAnsi="宋体"/>
                <w:kern w:val="0"/>
                <w:sz w:val="20"/>
                <w:szCs w:val="20"/>
              </w:rPr>
              <w:t>项</w:t>
            </w:r>
          </w:p>
        </w:tc>
        <w:tc>
          <w:tcPr>
            <w:tcW w:w="294" w:type="pct"/>
            <w:tcBorders>
              <w:top w:val="nil"/>
              <w:left w:val="nil"/>
              <w:bottom w:val="single" w:color="auto" w:sz="4" w:space="0"/>
              <w:right w:val="single" w:color="auto" w:sz="4" w:space="0"/>
            </w:tcBorders>
            <w:shd w:val="clear" w:color="auto" w:fill="auto"/>
            <w:vAlign w:val="center"/>
          </w:tcPr>
          <w:p w14:paraId="4B28A0B2">
            <w:pPr>
              <w:widowControl/>
              <w:jc w:val="center"/>
              <w:rPr>
                <w:rFonts w:hint="eastAsia" w:ascii="宋体" w:hAnsi="宋体"/>
                <w:kern w:val="0"/>
                <w:sz w:val="20"/>
                <w:szCs w:val="20"/>
              </w:rPr>
            </w:pPr>
            <w:r>
              <w:rPr>
                <w:rFonts w:hint="eastAsia" w:ascii="宋体" w:hAnsi="宋体"/>
                <w:kern w:val="0"/>
                <w:sz w:val="20"/>
                <w:szCs w:val="20"/>
              </w:rPr>
              <w:t>1</w:t>
            </w:r>
          </w:p>
        </w:tc>
        <w:tc>
          <w:tcPr>
            <w:tcW w:w="2689" w:type="pct"/>
            <w:tcBorders>
              <w:top w:val="nil"/>
              <w:left w:val="nil"/>
              <w:bottom w:val="single" w:color="auto" w:sz="4" w:space="0"/>
              <w:right w:val="single" w:color="auto" w:sz="4" w:space="0"/>
            </w:tcBorders>
            <w:shd w:val="clear" w:color="auto" w:fill="auto"/>
            <w:noWrap/>
            <w:vAlign w:val="center"/>
          </w:tcPr>
          <w:p w14:paraId="50B7F201">
            <w:pPr>
              <w:widowControl/>
              <w:jc w:val="center"/>
              <w:rPr>
                <w:rFonts w:hint="eastAsia" w:ascii="宋体" w:hAnsi="宋体"/>
                <w:kern w:val="0"/>
                <w:sz w:val="20"/>
                <w:szCs w:val="20"/>
              </w:rPr>
            </w:pPr>
            <w:r>
              <w:rPr>
                <w:rFonts w:hint="eastAsia" w:ascii="宋体" w:hAnsi="宋体"/>
                <w:kern w:val="0"/>
                <w:sz w:val="20"/>
                <w:szCs w:val="20"/>
              </w:rPr>
              <w:t>包括会议住宿费、伙食费、会议场地租金、交通费、文件印刷费等</w:t>
            </w:r>
          </w:p>
        </w:tc>
        <w:tc>
          <w:tcPr>
            <w:tcW w:w="432" w:type="pct"/>
            <w:tcBorders>
              <w:top w:val="nil"/>
              <w:left w:val="nil"/>
              <w:bottom w:val="single" w:color="auto" w:sz="4" w:space="0"/>
              <w:right w:val="single" w:color="auto" w:sz="4" w:space="0"/>
            </w:tcBorders>
            <w:shd w:val="clear" w:color="auto" w:fill="auto"/>
            <w:noWrap/>
            <w:vAlign w:val="center"/>
          </w:tcPr>
          <w:p w14:paraId="0179781C">
            <w:pPr>
              <w:widowControl/>
              <w:jc w:val="center"/>
              <w:rPr>
                <w:rFonts w:hint="eastAsia" w:ascii="宋体" w:hAnsi="宋体"/>
                <w:kern w:val="0"/>
                <w:sz w:val="20"/>
                <w:szCs w:val="20"/>
              </w:rPr>
            </w:pPr>
          </w:p>
        </w:tc>
        <w:tc>
          <w:tcPr>
            <w:tcW w:w="395" w:type="pct"/>
            <w:tcBorders>
              <w:top w:val="nil"/>
              <w:left w:val="nil"/>
              <w:bottom w:val="single" w:color="auto" w:sz="4" w:space="0"/>
              <w:right w:val="single" w:color="auto" w:sz="4" w:space="0"/>
            </w:tcBorders>
            <w:shd w:val="clear" w:color="auto" w:fill="auto"/>
            <w:noWrap/>
            <w:vAlign w:val="center"/>
          </w:tcPr>
          <w:p w14:paraId="373421F4">
            <w:pPr>
              <w:widowControl/>
              <w:jc w:val="center"/>
              <w:rPr>
                <w:rFonts w:hint="eastAsia" w:ascii="宋体" w:hAnsi="宋体"/>
                <w:kern w:val="0"/>
                <w:sz w:val="20"/>
                <w:szCs w:val="20"/>
              </w:rPr>
            </w:pPr>
          </w:p>
        </w:tc>
        <w:tc>
          <w:tcPr>
            <w:tcW w:w="188" w:type="pct"/>
            <w:tcBorders>
              <w:top w:val="nil"/>
              <w:left w:val="nil"/>
              <w:bottom w:val="single" w:color="auto" w:sz="4" w:space="0"/>
              <w:right w:val="single" w:color="auto" w:sz="4" w:space="0"/>
            </w:tcBorders>
            <w:shd w:val="clear" w:color="auto" w:fill="auto"/>
            <w:vAlign w:val="center"/>
          </w:tcPr>
          <w:p w14:paraId="16968FCD">
            <w:pPr>
              <w:widowControl/>
              <w:jc w:val="center"/>
              <w:rPr>
                <w:rFonts w:hint="eastAsia" w:ascii="宋体" w:hAnsi="宋体"/>
                <w:kern w:val="0"/>
                <w:sz w:val="16"/>
                <w:szCs w:val="16"/>
              </w:rPr>
            </w:pPr>
          </w:p>
        </w:tc>
      </w:tr>
      <w:tr w14:paraId="5220FD27">
        <w:tblPrEx>
          <w:tblCellMar>
            <w:top w:w="0" w:type="dxa"/>
            <w:left w:w="108" w:type="dxa"/>
            <w:bottom w:w="0" w:type="dxa"/>
            <w:right w:w="108" w:type="dxa"/>
          </w:tblCellMar>
        </w:tblPrEx>
        <w:trPr>
          <w:trHeight w:val="482" w:hRule="atLeast"/>
        </w:trPr>
        <w:tc>
          <w:tcPr>
            <w:tcW w:w="310" w:type="pct"/>
            <w:tcBorders>
              <w:top w:val="nil"/>
              <w:left w:val="single" w:color="auto" w:sz="4" w:space="0"/>
              <w:bottom w:val="single" w:color="auto" w:sz="4" w:space="0"/>
              <w:right w:val="single" w:color="auto" w:sz="4" w:space="0"/>
            </w:tcBorders>
            <w:shd w:val="clear" w:color="auto" w:fill="auto"/>
            <w:vAlign w:val="center"/>
          </w:tcPr>
          <w:p w14:paraId="4D725FC8">
            <w:pPr>
              <w:widowControl/>
              <w:jc w:val="center"/>
              <w:rPr>
                <w:rFonts w:hint="eastAsia" w:ascii="宋体" w:hAnsi="宋体"/>
                <w:kern w:val="0"/>
                <w:sz w:val="20"/>
                <w:szCs w:val="20"/>
              </w:rPr>
            </w:pPr>
            <w:r>
              <w:rPr>
                <w:rFonts w:hint="eastAsia" w:ascii="宋体" w:hAnsi="宋体"/>
                <w:kern w:val="0"/>
                <w:sz w:val="20"/>
                <w:szCs w:val="20"/>
              </w:rPr>
              <w:t>8</w:t>
            </w:r>
          </w:p>
        </w:tc>
        <w:tc>
          <w:tcPr>
            <w:tcW w:w="437" w:type="pct"/>
            <w:tcBorders>
              <w:top w:val="nil"/>
              <w:left w:val="nil"/>
              <w:bottom w:val="single" w:color="auto" w:sz="4" w:space="0"/>
              <w:right w:val="single" w:color="auto" w:sz="4" w:space="0"/>
            </w:tcBorders>
            <w:shd w:val="clear" w:color="auto" w:fill="auto"/>
            <w:vAlign w:val="center"/>
          </w:tcPr>
          <w:p w14:paraId="40D25C6B">
            <w:pPr>
              <w:widowControl/>
              <w:jc w:val="center"/>
              <w:rPr>
                <w:rFonts w:hint="eastAsia" w:ascii="宋体" w:hAnsi="宋体"/>
                <w:kern w:val="0"/>
                <w:sz w:val="20"/>
                <w:szCs w:val="20"/>
              </w:rPr>
            </w:pPr>
            <w:r>
              <w:rPr>
                <w:rFonts w:ascii="宋体" w:hAnsi="宋体"/>
                <w:kern w:val="0"/>
                <w:sz w:val="20"/>
                <w:szCs w:val="20"/>
              </w:rPr>
              <w:t>专利</w:t>
            </w:r>
            <w:r>
              <w:rPr>
                <w:rFonts w:hint="eastAsia" w:ascii="宋体" w:hAnsi="宋体"/>
                <w:kern w:val="0"/>
                <w:sz w:val="20"/>
                <w:szCs w:val="20"/>
              </w:rPr>
              <w:t>费</w:t>
            </w:r>
          </w:p>
        </w:tc>
        <w:tc>
          <w:tcPr>
            <w:tcW w:w="251" w:type="pct"/>
            <w:tcBorders>
              <w:top w:val="nil"/>
              <w:left w:val="nil"/>
              <w:bottom w:val="single" w:color="auto" w:sz="4" w:space="0"/>
              <w:right w:val="single" w:color="auto" w:sz="4" w:space="0"/>
            </w:tcBorders>
            <w:shd w:val="clear" w:color="auto" w:fill="auto"/>
            <w:vAlign w:val="center"/>
          </w:tcPr>
          <w:p w14:paraId="7E358F07">
            <w:pPr>
              <w:widowControl/>
              <w:jc w:val="center"/>
              <w:rPr>
                <w:rFonts w:hint="eastAsia" w:ascii="宋体" w:hAnsi="宋体"/>
                <w:kern w:val="0"/>
                <w:sz w:val="20"/>
                <w:szCs w:val="20"/>
              </w:rPr>
            </w:pPr>
            <w:r>
              <w:rPr>
                <w:rFonts w:hint="eastAsia" w:ascii="宋体" w:hAnsi="宋体"/>
                <w:kern w:val="0"/>
                <w:sz w:val="20"/>
                <w:szCs w:val="20"/>
              </w:rPr>
              <w:t>项</w:t>
            </w:r>
          </w:p>
        </w:tc>
        <w:tc>
          <w:tcPr>
            <w:tcW w:w="294" w:type="pct"/>
            <w:tcBorders>
              <w:top w:val="nil"/>
              <w:left w:val="nil"/>
              <w:bottom w:val="single" w:color="auto" w:sz="4" w:space="0"/>
              <w:right w:val="single" w:color="auto" w:sz="4" w:space="0"/>
            </w:tcBorders>
            <w:shd w:val="clear" w:color="auto" w:fill="auto"/>
            <w:vAlign w:val="center"/>
          </w:tcPr>
          <w:p w14:paraId="169F244F">
            <w:pPr>
              <w:widowControl/>
              <w:jc w:val="center"/>
              <w:rPr>
                <w:rFonts w:hint="eastAsia" w:ascii="宋体" w:hAnsi="宋体"/>
                <w:kern w:val="0"/>
                <w:sz w:val="20"/>
                <w:szCs w:val="20"/>
              </w:rPr>
            </w:pPr>
            <w:r>
              <w:rPr>
                <w:rFonts w:hint="eastAsia" w:ascii="宋体" w:hAnsi="宋体"/>
                <w:kern w:val="0"/>
                <w:sz w:val="20"/>
                <w:szCs w:val="20"/>
              </w:rPr>
              <w:t>1</w:t>
            </w:r>
          </w:p>
        </w:tc>
        <w:tc>
          <w:tcPr>
            <w:tcW w:w="2689" w:type="pct"/>
            <w:tcBorders>
              <w:top w:val="nil"/>
              <w:left w:val="nil"/>
              <w:bottom w:val="single" w:color="auto" w:sz="4" w:space="0"/>
              <w:right w:val="single" w:color="auto" w:sz="4" w:space="0"/>
            </w:tcBorders>
            <w:shd w:val="clear" w:color="auto" w:fill="auto"/>
            <w:noWrap/>
            <w:vAlign w:val="center"/>
          </w:tcPr>
          <w:p w14:paraId="01CBAB6A">
            <w:pPr>
              <w:widowControl/>
              <w:jc w:val="center"/>
              <w:rPr>
                <w:rFonts w:hint="eastAsia" w:ascii="宋体" w:hAnsi="宋体"/>
                <w:kern w:val="0"/>
                <w:sz w:val="20"/>
                <w:szCs w:val="20"/>
              </w:rPr>
            </w:pPr>
          </w:p>
        </w:tc>
        <w:tc>
          <w:tcPr>
            <w:tcW w:w="432" w:type="pct"/>
            <w:tcBorders>
              <w:top w:val="nil"/>
              <w:left w:val="nil"/>
              <w:bottom w:val="single" w:color="auto" w:sz="4" w:space="0"/>
              <w:right w:val="single" w:color="auto" w:sz="4" w:space="0"/>
            </w:tcBorders>
            <w:shd w:val="clear" w:color="auto" w:fill="auto"/>
            <w:noWrap/>
            <w:vAlign w:val="center"/>
          </w:tcPr>
          <w:p w14:paraId="4268C3FF">
            <w:pPr>
              <w:widowControl/>
              <w:jc w:val="center"/>
              <w:rPr>
                <w:rFonts w:hint="eastAsia" w:ascii="宋体" w:hAnsi="宋体"/>
                <w:kern w:val="0"/>
                <w:sz w:val="20"/>
                <w:szCs w:val="20"/>
              </w:rPr>
            </w:pPr>
          </w:p>
        </w:tc>
        <w:tc>
          <w:tcPr>
            <w:tcW w:w="395" w:type="pct"/>
            <w:tcBorders>
              <w:top w:val="nil"/>
              <w:left w:val="nil"/>
              <w:bottom w:val="single" w:color="auto" w:sz="4" w:space="0"/>
              <w:right w:val="single" w:color="auto" w:sz="4" w:space="0"/>
            </w:tcBorders>
            <w:shd w:val="clear" w:color="auto" w:fill="auto"/>
            <w:noWrap/>
            <w:vAlign w:val="center"/>
          </w:tcPr>
          <w:p w14:paraId="2D3DBDA4">
            <w:pPr>
              <w:widowControl/>
              <w:jc w:val="center"/>
              <w:rPr>
                <w:rFonts w:hint="eastAsia" w:ascii="宋体" w:hAnsi="宋体"/>
                <w:kern w:val="0"/>
                <w:sz w:val="20"/>
                <w:szCs w:val="20"/>
              </w:rPr>
            </w:pPr>
          </w:p>
        </w:tc>
        <w:tc>
          <w:tcPr>
            <w:tcW w:w="188" w:type="pct"/>
            <w:tcBorders>
              <w:top w:val="nil"/>
              <w:left w:val="nil"/>
              <w:bottom w:val="single" w:color="auto" w:sz="4" w:space="0"/>
              <w:right w:val="single" w:color="auto" w:sz="4" w:space="0"/>
            </w:tcBorders>
            <w:shd w:val="clear" w:color="auto" w:fill="auto"/>
            <w:noWrap/>
            <w:vAlign w:val="center"/>
          </w:tcPr>
          <w:p w14:paraId="02550413">
            <w:pPr>
              <w:widowControl/>
              <w:jc w:val="center"/>
              <w:rPr>
                <w:rFonts w:hint="eastAsia" w:ascii="宋体" w:hAnsi="宋体"/>
                <w:kern w:val="0"/>
                <w:sz w:val="20"/>
                <w:szCs w:val="20"/>
              </w:rPr>
            </w:pPr>
          </w:p>
        </w:tc>
      </w:tr>
      <w:tr w14:paraId="04752CA7">
        <w:tblPrEx>
          <w:tblCellMar>
            <w:top w:w="0" w:type="dxa"/>
            <w:left w:w="108" w:type="dxa"/>
            <w:bottom w:w="0" w:type="dxa"/>
            <w:right w:w="108" w:type="dxa"/>
          </w:tblCellMar>
        </w:tblPrEx>
        <w:trPr>
          <w:trHeight w:val="482" w:hRule="atLeast"/>
        </w:trPr>
        <w:tc>
          <w:tcPr>
            <w:tcW w:w="310" w:type="pct"/>
            <w:tcBorders>
              <w:top w:val="nil"/>
              <w:left w:val="single" w:color="auto" w:sz="4" w:space="0"/>
              <w:bottom w:val="single" w:color="auto" w:sz="4" w:space="0"/>
              <w:right w:val="single" w:color="auto" w:sz="4" w:space="0"/>
            </w:tcBorders>
            <w:shd w:val="clear" w:color="auto" w:fill="auto"/>
            <w:vAlign w:val="center"/>
          </w:tcPr>
          <w:p w14:paraId="31BAB99A">
            <w:pPr>
              <w:widowControl/>
              <w:jc w:val="center"/>
              <w:rPr>
                <w:rFonts w:hint="eastAsia" w:ascii="宋体" w:hAnsi="宋体"/>
                <w:kern w:val="0"/>
                <w:sz w:val="20"/>
                <w:szCs w:val="20"/>
              </w:rPr>
            </w:pPr>
            <w:r>
              <w:rPr>
                <w:rFonts w:hint="eastAsia" w:ascii="宋体" w:hAnsi="宋体"/>
                <w:kern w:val="0"/>
                <w:sz w:val="20"/>
                <w:szCs w:val="20"/>
              </w:rPr>
              <w:t>9</w:t>
            </w:r>
          </w:p>
        </w:tc>
        <w:tc>
          <w:tcPr>
            <w:tcW w:w="437" w:type="pct"/>
            <w:tcBorders>
              <w:top w:val="nil"/>
              <w:left w:val="nil"/>
              <w:bottom w:val="single" w:color="auto" w:sz="4" w:space="0"/>
              <w:right w:val="single" w:color="auto" w:sz="4" w:space="0"/>
            </w:tcBorders>
            <w:shd w:val="clear" w:color="auto" w:fill="auto"/>
            <w:vAlign w:val="center"/>
          </w:tcPr>
          <w:p w14:paraId="1527E0C2">
            <w:pPr>
              <w:widowControl/>
              <w:jc w:val="center"/>
              <w:rPr>
                <w:rFonts w:hint="eastAsia" w:ascii="宋体" w:hAnsi="宋体"/>
                <w:kern w:val="0"/>
                <w:sz w:val="20"/>
                <w:szCs w:val="20"/>
              </w:rPr>
            </w:pPr>
            <w:r>
              <w:rPr>
                <w:rFonts w:ascii="宋体" w:hAnsi="宋体"/>
                <w:kern w:val="0"/>
                <w:sz w:val="20"/>
                <w:szCs w:val="20"/>
              </w:rPr>
              <w:t>软著</w:t>
            </w:r>
            <w:r>
              <w:rPr>
                <w:rFonts w:hint="eastAsia" w:ascii="宋体" w:hAnsi="宋体"/>
                <w:kern w:val="0"/>
                <w:sz w:val="20"/>
                <w:szCs w:val="20"/>
              </w:rPr>
              <w:t>费</w:t>
            </w:r>
          </w:p>
        </w:tc>
        <w:tc>
          <w:tcPr>
            <w:tcW w:w="251" w:type="pct"/>
            <w:tcBorders>
              <w:top w:val="nil"/>
              <w:left w:val="nil"/>
              <w:bottom w:val="single" w:color="auto" w:sz="4" w:space="0"/>
              <w:right w:val="single" w:color="auto" w:sz="4" w:space="0"/>
            </w:tcBorders>
            <w:shd w:val="clear" w:color="auto" w:fill="auto"/>
            <w:vAlign w:val="center"/>
          </w:tcPr>
          <w:p w14:paraId="0F92AADA">
            <w:pPr>
              <w:widowControl/>
              <w:jc w:val="center"/>
              <w:rPr>
                <w:rFonts w:hint="eastAsia" w:ascii="宋体" w:hAnsi="宋体"/>
                <w:kern w:val="0"/>
                <w:sz w:val="20"/>
                <w:szCs w:val="20"/>
              </w:rPr>
            </w:pPr>
            <w:r>
              <w:rPr>
                <w:rFonts w:hint="eastAsia" w:ascii="宋体" w:hAnsi="宋体"/>
                <w:kern w:val="0"/>
                <w:sz w:val="20"/>
                <w:szCs w:val="20"/>
              </w:rPr>
              <w:t>项</w:t>
            </w:r>
          </w:p>
        </w:tc>
        <w:tc>
          <w:tcPr>
            <w:tcW w:w="294" w:type="pct"/>
            <w:tcBorders>
              <w:top w:val="nil"/>
              <w:left w:val="nil"/>
              <w:bottom w:val="single" w:color="auto" w:sz="4" w:space="0"/>
              <w:right w:val="single" w:color="auto" w:sz="4" w:space="0"/>
            </w:tcBorders>
            <w:shd w:val="clear" w:color="auto" w:fill="auto"/>
            <w:vAlign w:val="center"/>
          </w:tcPr>
          <w:p w14:paraId="0D5AE9DE">
            <w:pPr>
              <w:widowControl/>
              <w:jc w:val="center"/>
              <w:rPr>
                <w:rFonts w:hint="eastAsia" w:ascii="宋体" w:hAnsi="宋体"/>
                <w:kern w:val="0"/>
                <w:sz w:val="20"/>
                <w:szCs w:val="20"/>
              </w:rPr>
            </w:pPr>
            <w:r>
              <w:rPr>
                <w:rFonts w:hint="eastAsia" w:ascii="宋体" w:hAnsi="宋体"/>
                <w:kern w:val="0"/>
                <w:sz w:val="20"/>
                <w:szCs w:val="20"/>
              </w:rPr>
              <w:t>1</w:t>
            </w:r>
          </w:p>
        </w:tc>
        <w:tc>
          <w:tcPr>
            <w:tcW w:w="2689" w:type="pct"/>
            <w:tcBorders>
              <w:top w:val="nil"/>
              <w:left w:val="nil"/>
              <w:bottom w:val="single" w:color="auto" w:sz="4" w:space="0"/>
              <w:right w:val="single" w:color="auto" w:sz="4" w:space="0"/>
            </w:tcBorders>
            <w:shd w:val="clear" w:color="auto" w:fill="auto"/>
            <w:noWrap/>
            <w:vAlign w:val="center"/>
          </w:tcPr>
          <w:p w14:paraId="0CD8DFC8">
            <w:pPr>
              <w:widowControl/>
              <w:jc w:val="center"/>
              <w:rPr>
                <w:rFonts w:hint="eastAsia" w:ascii="宋体" w:hAnsi="宋体"/>
                <w:kern w:val="0"/>
                <w:sz w:val="20"/>
                <w:szCs w:val="20"/>
              </w:rPr>
            </w:pPr>
          </w:p>
        </w:tc>
        <w:tc>
          <w:tcPr>
            <w:tcW w:w="432" w:type="pct"/>
            <w:tcBorders>
              <w:top w:val="nil"/>
              <w:left w:val="nil"/>
              <w:bottom w:val="single" w:color="auto" w:sz="4" w:space="0"/>
              <w:right w:val="single" w:color="auto" w:sz="4" w:space="0"/>
            </w:tcBorders>
            <w:shd w:val="clear" w:color="auto" w:fill="auto"/>
            <w:noWrap/>
            <w:vAlign w:val="center"/>
          </w:tcPr>
          <w:p w14:paraId="3B105FA9">
            <w:pPr>
              <w:widowControl/>
              <w:jc w:val="center"/>
              <w:rPr>
                <w:rFonts w:hint="eastAsia" w:ascii="宋体" w:hAnsi="宋体"/>
                <w:kern w:val="0"/>
                <w:sz w:val="20"/>
                <w:szCs w:val="20"/>
              </w:rPr>
            </w:pPr>
          </w:p>
        </w:tc>
        <w:tc>
          <w:tcPr>
            <w:tcW w:w="395" w:type="pct"/>
            <w:tcBorders>
              <w:top w:val="nil"/>
              <w:left w:val="nil"/>
              <w:bottom w:val="single" w:color="auto" w:sz="4" w:space="0"/>
              <w:right w:val="single" w:color="auto" w:sz="4" w:space="0"/>
            </w:tcBorders>
            <w:shd w:val="clear" w:color="auto" w:fill="auto"/>
            <w:noWrap/>
            <w:vAlign w:val="center"/>
          </w:tcPr>
          <w:p w14:paraId="7E26EA1C">
            <w:pPr>
              <w:widowControl/>
              <w:jc w:val="center"/>
              <w:rPr>
                <w:rFonts w:hint="eastAsia" w:ascii="宋体" w:hAnsi="宋体"/>
                <w:kern w:val="0"/>
                <w:sz w:val="20"/>
                <w:szCs w:val="20"/>
              </w:rPr>
            </w:pPr>
          </w:p>
        </w:tc>
        <w:tc>
          <w:tcPr>
            <w:tcW w:w="188" w:type="pct"/>
            <w:tcBorders>
              <w:top w:val="nil"/>
              <w:left w:val="nil"/>
              <w:bottom w:val="single" w:color="auto" w:sz="4" w:space="0"/>
              <w:right w:val="single" w:color="auto" w:sz="4" w:space="0"/>
            </w:tcBorders>
            <w:shd w:val="clear" w:color="auto" w:fill="auto"/>
            <w:noWrap/>
            <w:vAlign w:val="center"/>
          </w:tcPr>
          <w:p w14:paraId="2A1CB177">
            <w:pPr>
              <w:widowControl/>
              <w:jc w:val="center"/>
              <w:rPr>
                <w:rFonts w:hint="eastAsia" w:ascii="宋体" w:hAnsi="宋体"/>
                <w:kern w:val="0"/>
                <w:sz w:val="20"/>
                <w:szCs w:val="20"/>
              </w:rPr>
            </w:pPr>
          </w:p>
        </w:tc>
      </w:tr>
      <w:tr w14:paraId="302078DA">
        <w:tblPrEx>
          <w:tblCellMar>
            <w:top w:w="0" w:type="dxa"/>
            <w:left w:w="108" w:type="dxa"/>
            <w:bottom w:w="0" w:type="dxa"/>
            <w:right w:w="108" w:type="dxa"/>
          </w:tblCellMar>
        </w:tblPrEx>
        <w:trPr>
          <w:trHeight w:val="482" w:hRule="atLeast"/>
        </w:trPr>
        <w:tc>
          <w:tcPr>
            <w:tcW w:w="310" w:type="pct"/>
            <w:tcBorders>
              <w:top w:val="nil"/>
              <w:left w:val="single" w:color="auto" w:sz="4" w:space="0"/>
              <w:bottom w:val="single" w:color="auto" w:sz="4" w:space="0"/>
              <w:right w:val="single" w:color="auto" w:sz="4" w:space="0"/>
            </w:tcBorders>
            <w:shd w:val="clear" w:color="auto" w:fill="auto"/>
            <w:vAlign w:val="center"/>
          </w:tcPr>
          <w:p w14:paraId="0F96487D">
            <w:pPr>
              <w:widowControl/>
              <w:jc w:val="center"/>
              <w:rPr>
                <w:rFonts w:hint="eastAsia" w:ascii="宋体" w:hAnsi="宋体"/>
                <w:kern w:val="0"/>
                <w:sz w:val="20"/>
                <w:szCs w:val="20"/>
              </w:rPr>
            </w:pPr>
            <w:r>
              <w:rPr>
                <w:rFonts w:hint="eastAsia" w:ascii="宋体" w:hAnsi="宋体"/>
                <w:kern w:val="0"/>
                <w:sz w:val="20"/>
                <w:szCs w:val="20"/>
              </w:rPr>
              <w:t>10</w:t>
            </w:r>
          </w:p>
        </w:tc>
        <w:tc>
          <w:tcPr>
            <w:tcW w:w="437" w:type="pct"/>
            <w:tcBorders>
              <w:top w:val="nil"/>
              <w:left w:val="nil"/>
              <w:bottom w:val="single" w:color="auto" w:sz="4" w:space="0"/>
              <w:right w:val="single" w:color="auto" w:sz="4" w:space="0"/>
            </w:tcBorders>
            <w:shd w:val="clear" w:color="auto" w:fill="auto"/>
            <w:vAlign w:val="center"/>
          </w:tcPr>
          <w:p w14:paraId="789AC084">
            <w:pPr>
              <w:widowControl/>
              <w:jc w:val="center"/>
              <w:rPr>
                <w:rFonts w:hint="eastAsia" w:ascii="宋体" w:hAnsi="宋体"/>
                <w:kern w:val="0"/>
                <w:sz w:val="20"/>
                <w:szCs w:val="20"/>
              </w:rPr>
            </w:pPr>
            <w:r>
              <w:rPr>
                <w:rFonts w:ascii="宋体" w:hAnsi="宋体"/>
                <w:kern w:val="0"/>
                <w:sz w:val="20"/>
                <w:szCs w:val="20"/>
              </w:rPr>
              <w:t>论文</w:t>
            </w:r>
            <w:r>
              <w:rPr>
                <w:rFonts w:hint="eastAsia" w:ascii="宋体" w:hAnsi="宋体"/>
                <w:kern w:val="0"/>
                <w:sz w:val="20"/>
                <w:szCs w:val="20"/>
              </w:rPr>
              <w:t>费</w:t>
            </w:r>
          </w:p>
        </w:tc>
        <w:tc>
          <w:tcPr>
            <w:tcW w:w="251" w:type="pct"/>
            <w:tcBorders>
              <w:top w:val="nil"/>
              <w:left w:val="nil"/>
              <w:bottom w:val="single" w:color="auto" w:sz="4" w:space="0"/>
              <w:right w:val="single" w:color="auto" w:sz="4" w:space="0"/>
            </w:tcBorders>
            <w:shd w:val="clear" w:color="auto" w:fill="auto"/>
            <w:vAlign w:val="center"/>
          </w:tcPr>
          <w:p w14:paraId="5F5CD442">
            <w:pPr>
              <w:widowControl/>
              <w:jc w:val="center"/>
              <w:rPr>
                <w:rFonts w:hint="eastAsia" w:ascii="宋体" w:hAnsi="宋体"/>
                <w:kern w:val="0"/>
                <w:sz w:val="20"/>
                <w:szCs w:val="20"/>
              </w:rPr>
            </w:pPr>
            <w:r>
              <w:rPr>
                <w:rFonts w:hint="eastAsia" w:ascii="宋体" w:hAnsi="宋体"/>
                <w:kern w:val="0"/>
                <w:sz w:val="20"/>
                <w:szCs w:val="20"/>
              </w:rPr>
              <w:t>项</w:t>
            </w:r>
          </w:p>
        </w:tc>
        <w:tc>
          <w:tcPr>
            <w:tcW w:w="294" w:type="pct"/>
            <w:tcBorders>
              <w:top w:val="nil"/>
              <w:left w:val="nil"/>
              <w:bottom w:val="single" w:color="auto" w:sz="4" w:space="0"/>
              <w:right w:val="single" w:color="auto" w:sz="4" w:space="0"/>
            </w:tcBorders>
            <w:shd w:val="clear" w:color="auto" w:fill="auto"/>
            <w:vAlign w:val="center"/>
          </w:tcPr>
          <w:p w14:paraId="2B83563B">
            <w:pPr>
              <w:widowControl/>
              <w:jc w:val="center"/>
              <w:rPr>
                <w:rFonts w:hint="eastAsia" w:ascii="宋体" w:hAnsi="宋体"/>
                <w:kern w:val="0"/>
                <w:sz w:val="20"/>
                <w:szCs w:val="20"/>
              </w:rPr>
            </w:pPr>
            <w:r>
              <w:rPr>
                <w:rFonts w:hint="eastAsia" w:ascii="宋体" w:hAnsi="宋体"/>
                <w:kern w:val="0"/>
                <w:sz w:val="20"/>
                <w:szCs w:val="20"/>
              </w:rPr>
              <w:t>1</w:t>
            </w:r>
          </w:p>
        </w:tc>
        <w:tc>
          <w:tcPr>
            <w:tcW w:w="2689" w:type="pct"/>
            <w:tcBorders>
              <w:top w:val="nil"/>
              <w:left w:val="nil"/>
              <w:bottom w:val="single" w:color="auto" w:sz="4" w:space="0"/>
              <w:right w:val="single" w:color="auto" w:sz="4" w:space="0"/>
            </w:tcBorders>
            <w:shd w:val="clear" w:color="auto" w:fill="auto"/>
            <w:noWrap/>
            <w:vAlign w:val="center"/>
          </w:tcPr>
          <w:p w14:paraId="7485BCA4">
            <w:pPr>
              <w:widowControl/>
              <w:jc w:val="center"/>
              <w:rPr>
                <w:rFonts w:hint="eastAsia" w:ascii="宋体" w:hAnsi="宋体"/>
                <w:kern w:val="0"/>
                <w:sz w:val="20"/>
                <w:szCs w:val="20"/>
              </w:rPr>
            </w:pPr>
          </w:p>
        </w:tc>
        <w:tc>
          <w:tcPr>
            <w:tcW w:w="432" w:type="pct"/>
            <w:tcBorders>
              <w:top w:val="nil"/>
              <w:left w:val="nil"/>
              <w:bottom w:val="single" w:color="auto" w:sz="4" w:space="0"/>
              <w:right w:val="single" w:color="auto" w:sz="4" w:space="0"/>
            </w:tcBorders>
            <w:shd w:val="clear" w:color="auto" w:fill="auto"/>
            <w:noWrap/>
            <w:vAlign w:val="center"/>
          </w:tcPr>
          <w:p w14:paraId="24AB3216">
            <w:pPr>
              <w:widowControl/>
              <w:jc w:val="center"/>
              <w:rPr>
                <w:rFonts w:hint="eastAsia" w:ascii="宋体" w:hAnsi="宋体"/>
                <w:kern w:val="0"/>
                <w:sz w:val="20"/>
                <w:szCs w:val="20"/>
              </w:rPr>
            </w:pPr>
          </w:p>
        </w:tc>
        <w:tc>
          <w:tcPr>
            <w:tcW w:w="395" w:type="pct"/>
            <w:tcBorders>
              <w:top w:val="nil"/>
              <w:left w:val="nil"/>
              <w:bottom w:val="single" w:color="auto" w:sz="4" w:space="0"/>
              <w:right w:val="single" w:color="auto" w:sz="4" w:space="0"/>
            </w:tcBorders>
            <w:shd w:val="clear" w:color="auto" w:fill="auto"/>
            <w:noWrap/>
            <w:vAlign w:val="center"/>
          </w:tcPr>
          <w:p w14:paraId="4F3916B0">
            <w:pPr>
              <w:widowControl/>
              <w:jc w:val="center"/>
              <w:rPr>
                <w:rFonts w:hint="eastAsia" w:ascii="宋体" w:hAnsi="宋体"/>
                <w:kern w:val="0"/>
                <w:sz w:val="20"/>
                <w:szCs w:val="20"/>
              </w:rPr>
            </w:pPr>
          </w:p>
        </w:tc>
        <w:tc>
          <w:tcPr>
            <w:tcW w:w="188" w:type="pct"/>
            <w:tcBorders>
              <w:top w:val="nil"/>
              <w:left w:val="nil"/>
              <w:bottom w:val="single" w:color="auto" w:sz="4" w:space="0"/>
              <w:right w:val="single" w:color="auto" w:sz="4" w:space="0"/>
            </w:tcBorders>
            <w:shd w:val="clear" w:color="auto" w:fill="auto"/>
            <w:noWrap/>
            <w:vAlign w:val="center"/>
          </w:tcPr>
          <w:p w14:paraId="3F2C59A2">
            <w:pPr>
              <w:widowControl/>
              <w:jc w:val="center"/>
              <w:rPr>
                <w:rFonts w:hint="eastAsia" w:ascii="宋体" w:hAnsi="宋体"/>
                <w:kern w:val="0"/>
                <w:sz w:val="20"/>
                <w:szCs w:val="20"/>
              </w:rPr>
            </w:pPr>
          </w:p>
        </w:tc>
      </w:tr>
      <w:tr w14:paraId="677087F1">
        <w:tblPrEx>
          <w:tblCellMar>
            <w:top w:w="0" w:type="dxa"/>
            <w:left w:w="108" w:type="dxa"/>
            <w:bottom w:w="0" w:type="dxa"/>
            <w:right w:w="108" w:type="dxa"/>
          </w:tblCellMar>
        </w:tblPrEx>
        <w:trPr>
          <w:trHeight w:val="482" w:hRule="atLeast"/>
        </w:trPr>
        <w:tc>
          <w:tcPr>
            <w:tcW w:w="310" w:type="pct"/>
            <w:tcBorders>
              <w:top w:val="nil"/>
              <w:left w:val="single" w:color="auto" w:sz="4" w:space="0"/>
              <w:bottom w:val="single" w:color="auto" w:sz="4" w:space="0"/>
              <w:right w:val="single" w:color="auto" w:sz="4" w:space="0"/>
            </w:tcBorders>
            <w:shd w:val="clear" w:color="auto" w:fill="auto"/>
            <w:vAlign w:val="center"/>
          </w:tcPr>
          <w:p w14:paraId="4D23F118">
            <w:pPr>
              <w:widowControl/>
              <w:jc w:val="center"/>
              <w:rPr>
                <w:rFonts w:hint="eastAsia" w:ascii="宋体" w:hAnsi="宋体"/>
                <w:kern w:val="0"/>
                <w:sz w:val="20"/>
                <w:szCs w:val="20"/>
              </w:rPr>
            </w:pPr>
            <w:r>
              <w:rPr>
                <w:rFonts w:hint="eastAsia" w:ascii="宋体" w:hAnsi="宋体"/>
                <w:kern w:val="0"/>
                <w:sz w:val="20"/>
                <w:szCs w:val="20"/>
              </w:rPr>
              <w:t>11</w:t>
            </w:r>
          </w:p>
        </w:tc>
        <w:tc>
          <w:tcPr>
            <w:tcW w:w="437" w:type="pct"/>
            <w:tcBorders>
              <w:top w:val="nil"/>
              <w:left w:val="nil"/>
              <w:bottom w:val="single" w:color="auto" w:sz="4" w:space="0"/>
              <w:right w:val="single" w:color="auto" w:sz="4" w:space="0"/>
            </w:tcBorders>
            <w:shd w:val="clear" w:color="auto" w:fill="auto"/>
            <w:vAlign w:val="center"/>
          </w:tcPr>
          <w:p w14:paraId="288CA4CC">
            <w:pPr>
              <w:widowControl/>
              <w:jc w:val="center"/>
              <w:rPr>
                <w:rFonts w:hint="eastAsia" w:ascii="宋体" w:hAnsi="宋体"/>
                <w:kern w:val="0"/>
                <w:sz w:val="20"/>
                <w:szCs w:val="20"/>
              </w:rPr>
            </w:pPr>
            <w:r>
              <w:rPr>
                <w:rFonts w:hint="eastAsia" w:ascii="宋体" w:hAnsi="宋体"/>
                <w:kern w:val="0"/>
                <w:sz w:val="20"/>
                <w:szCs w:val="20"/>
              </w:rPr>
              <w:t>专家咨询费</w:t>
            </w:r>
          </w:p>
        </w:tc>
        <w:tc>
          <w:tcPr>
            <w:tcW w:w="251" w:type="pct"/>
            <w:tcBorders>
              <w:top w:val="nil"/>
              <w:left w:val="nil"/>
              <w:bottom w:val="single" w:color="auto" w:sz="4" w:space="0"/>
              <w:right w:val="single" w:color="auto" w:sz="4" w:space="0"/>
            </w:tcBorders>
            <w:shd w:val="clear" w:color="auto" w:fill="auto"/>
            <w:vAlign w:val="center"/>
          </w:tcPr>
          <w:p w14:paraId="452C5251">
            <w:pPr>
              <w:widowControl/>
              <w:jc w:val="center"/>
              <w:rPr>
                <w:rFonts w:hint="eastAsia" w:ascii="宋体" w:hAnsi="宋体"/>
                <w:kern w:val="0"/>
                <w:sz w:val="20"/>
                <w:szCs w:val="20"/>
              </w:rPr>
            </w:pPr>
            <w:r>
              <w:rPr>
                <w:rFonts w:hint="eastAsia" w:ascii="宋体" w:hAnsi="宋体"/>
                <w:kern w:val="0"/>
                <w:sz w:val="20"/>
                <w:szCs w:val="20"/>
              </w:rPr>
              <w:t>项</w:t>
            </w:r>
          </w:p>
        </w:tc>
        <w:tc>
          <w:tcPr>
            <w:tcW w:w="294" w:type="pct"/>
            <w:tcBorders>
              <w:top w:val="nil"/>
              <w:left w:val="nil"/>
              <w:bottom w:val="single" w:color="auto" w:sz="4" w:space="0"/>
              <w:right w:val="single" w:color="auto" w:sz="4" w:space="0"/>
            </w:tcBorders>
            <w:shd w:val="clear" w:color="auto" w:fill="auto"/>
            <w:vAlign w:val="center"/>
          </w:tcPr>
          <w:p w14:paraId="612C8B4B">
            <w:pPr>
              <w:widowControl/>
              <w:jc w:val="center"/>
              <w:rPr>
                <w:rFonts w:hint="eastAsia" w:ascii="宋体" w:hAnsi="宋体"/>
                <w:kern w:val="0"/>
                <w:sz w:val="20"/>
                <w:szCs w:val="20"/>
              </w:rPr>
            </w:pPr>
            <w:r>
              <w:rPr>
                <w:rFonts w:hint="eastAsia" w:ascii="宋体" w:hAnsi="宋体"/>
                <w:kern w:val="0"/>
                <w:sz w:val="20"/>
                <w:szCs w:val="20"/>
              </w:rPr>
              <w:t>1</w:t>
            </w:r>
          </w:p>
        </w:tc>
        <w:tc>
          <w:tcPr>
            <w:tcW w:w="2689" w:type="pct"/>
            <w:tcBorders>
              <w:top w:val="nil"/>
              <w:left w:val="nil"/>
              <w:bottom w:val="single" w:color="auto" w:sz="4" w:space="0"/>
              <w:right w:val="single" w:color="auto" w:sz="4" w:space="0"/>
            </w:tcBorders>
            <w:shd w:val="clear" w:color="auto" w:fill="auto"/>
            <w:noWrap/>
            <w:vAlign w:val="center"/>
          </w:tcPr>
          <w:p w14:paraId="1FE1D7A6">
            <w:pPr>
              <w:widowControl/>
              <w:jc w:val="center"/>
              <w:rPr>
                <w:rFonts w:hint="eastAsia" w:ascii="宋体" w:hAnsi="宋体"/>
                <w:kern w:val="0"/>
                <w:sz w:val="20"/>
                <w:szCs w:val="20"/>
              </w:rPr>
            </w:pPr>
          </w:p>
        </w:tc>
        <w:tc>
          <w:tcPr>
            <w:tcW w:w="432" w:type="pct"/>
            <w:tcBorders>
              <w:top w:val="nil"/>
              <w:left w:val="nil"/>
              <w:bottom w:val="single" w:color="auto" w:sz="4" w:space="0"/>
              <w:right w:val="single" w:color="auto" w:sz="4" w:space="0"/>
            </w:tcBorders>
            <w:shd w:val="clear" w:color="auto" w:fill="auto"/>
            <w:noWrap/>
            <w:vAlign w:val="center"/>
          </w:tcPr>
          <w:p w14:paraId="58F9279B">
            <w:pPr>
              <w:widowControl/>
              <w:jc w:val="center"/>
              <w:rPr>
                <w:rFonts w:hint="eastAsia" w:ascii="宋体" w:hAnsi="宋体"/>
                <w:kern w:val="0"/>
                <w:sz w:val="20"/>
                <w:szCs w:val="20"/>
              </w:rPr>
            </w:pPr>
          </w:p>
        </w:tc>
        <w:tc>
          <w:tcPr>
            <w:tcW w:w="395" w:type="pct"/>
            <w:tcBorders>
              <w:top w:val="nil"/>
              <w:left w:val="nil"/>
              <w:bottom w:val="single" w:color="auto" w:sz="4" w:space="0"/>
              <w:right w:val="single" w:color="auto" w:sz="4" w:space="0"/>
            </w:tcBorders>
            <w:shd w:val="clear" w:color="auto" w:fill="auto"/>
            <w:noWrap/>
            <w:vAlign w:val="center"/>
          </w:tcPr>
          <w:p w14:paraId="092677FE">
            <w:pPr>
              <w:widowControl/>
              <w:jc w:val="center"/>
              <w:rPr>
                <w:rFonts w:hint="eastAsia" w:ascii="宋体" w:hAnsi="宋体"/>
                <w:kern w:val="0"/>
                <w:sz w:val="20"/>
                <w:szCs w:val="20"/>
              </w:rPr>
            </w:pPr>
          </w:p>
        </w:tc>
        <w:tc>
          <w:tcPr>
            <w:tcW w:w="188" w:type="pct"/>
            <w:tcBorders>
              <w:top w:val="nil"/>
              <w:left w:val="nil"/>
              <w:bottom w:val="single" w:color="auto" w:sz="4" w:space="0"/>
              <w:right w:val="single" w:color="auto" w:sz="4" w:space="0"/>
            </w:tcBorders>
            <w:shd w:val="clear" w:color="auto" w:fill="auto"/>
            <w:noWrap/>
            <w:vAlign w:val="center"/>
          </w:tcPr>
          <w:p w14:paraId="46010348">
            <w:pPr>
              <w:widowControl/>
              <w:jc w:val="center"/>
              <w:rPr>
                <w:rFonts w:hint="eastAsia" w:ascii="宋体" w:hAnsi="宋体"/>
                <w:kern w:val="0"/>
                <w:sz w:val="20"/>
                <w:szCs w:val="20"/>
              </w:rPr>
            </w:pPr>
          </w:p>
        </w:tc>
      </w:tr>
      <w:tr w14:paraId="1FFA4D3A">
        <w:tblPrEx>
          <w:tblCellMar>
            <w:top w:w="0" w:type="dxa"/>
            <w:left w:w="108" w:type="dxa"/>
            <w:bottom w:w="0" w:type="dxa"/>
            <w:right w:w="108" w:type="dxa"/>
          </w:tblCellMar>
        </w:tblPrEx>
        <w:trPr>
          <w:trHeight w:val="482" w:hRule="atLeast"/>
        </w:trPr>
        <w:tc>
          <w:tcPr>
            <w:tcW w:w="310" w:type="pct"/>
            <w:tcBorders>
              <w:top w:val="nil"/>
              <w:left w:val="single" w:color="auto" w:sz="4" w:space="0"/>
              <w:bottom w:val="single" w:color="auto" w:sz="4" w:space="0"/>
              <w:right w:val="single" w:color="auto" w:sz="4" w:space="0"/>
            </w:tcBorders>
            <w:shd w:val="clear" w:color="auto" w:fill="auto"/>
            <w:noWrap/>
            <w:vAlign w:val="center"/>
          </w:tcPr>
          <w:p w14:paraId="4AEB2012">
            <w:pPr>
              <w:widowControl/>
              <w:jc w:val="center"/>
              <w:rPr>
                <w:rFonts w:hint="eastAsia" w:ascii="宋体" w:hAnsi="宋体"/>
                <w:b/>
                <w:bCs/>
                <w:kern w:val="0"/>
                <w:sz w:val="20"/>
                <w:szCs w:val="20"/>
              </w:rPr>
            </w:pPr>
          </w:p>
        </w:tc>
        <w:tc>
          <w:tcPr>
            <w:tcW w:w="437" w:type="pct"/>
            <w:tcBorders>
              <w:top w:val="nil"/>
              <w:left w:val="nil"/>
              <w:bottom w:val="single" w:color="auto" w:sz="4" w:space="0"/>
              <w:right w:val="single" w:color="auto" w:sz="4" w:space="0"/>
            </w:tcBorders>
            <w:shd w:val="clear" w:color="auto" w:fill="auto"/>
            <w:noWrap/>
            <w:vAlign w:val="center"/>
          </w:tcPr>
          <w:p w14:paraId="46B498C3">
            <w:pPr>
              <w:widowControl/>
              <w:jc w:val="center"/>
              <w:rPr>
                <w:rFonts w:hint="eastAsia" w:ascii="宋体" w:hAnsi="宋体"/>
                <w:b/>
                <w:bCs/>
                <w:kern w:val="0"/>
                <w:sz w:val="20"/>
                <w:szCs w:val="20"/>
              </w:rPr>
            </w:pPr>
            <w:r>
              <w:rPr>
                <w:rFonts w:hint="eastAsia" w:ascii="宋体" w:hAnsi="宋体"/>
                <w:b/>
                <w:bCs/>
                <w:kern w:val="0"/>
                <w:sz w:val="20"/>
                <w:szCs w:val="20"/>
              </w:rPr>
              <w:t>合计</w:t>
            </w:r>
          </w:p>
        </w:tc>
        <w:tc>
          <w:tcPr>
            <w:tcW w:w="251" w:type="pct"/>
            <w:tcBorders>
              <w:top w:val="nil"/>
              <w:left w:val="nil"/>
              <w:bottom w:val="single" w:color="auto" w:sz="4" w:space="0"/>
              <w:right w:val="single" w:color="auto" w:sz="4" w:space="0"/>
            </w:tcBorders>
            <w:shd w:val="clear" w:color="auto" w:fill="auto"/>
            <w:noWrap/>
            <w:vAlign w:val="center"/>
          </w:tcPr>
          <w:p w14:paraId="4C3E2417">
            <w:pPr>
              <w:widowControl/>
              <w:jc w:val="center"/>
              <w:rPr>
                <w:rFonts w:hint="eastAsia" w:ascii="宋体" w:hAnsi="宋体"/>
                <w:b/>
                <w:bCs/>
                <w:kern w:val="0"/>
                <w:sz w:val="20"/>
                <w:szCs w:val="20"/>
              </w:rPr>
            </w:pPr>
          </w:p>
        </w:tc>
        <w:tc>
          <w:tcPr>
            <w:tcW w:w="294" w:type="pct"/>
            <w:tcBorders>
              <w:top w:val="nil"/>
              <w:left w:val="nil"/>
              <w:bottom w:val="single" w:color="auto" w:sz="4" w:space="0"/>
              <w:right w:val="single" w:color="auto" w:sz="4" w:space="0"/>
            </w:tcBorders>
            <w:shd w:val="clear" w:color="auto" w:fill="auto"/>
            <w:noWrap/>
            <w:vAlign w:val="center"/>
          </w:tcPr>
          <w:p w14:paraId="1A2008B8">
            <w:pPr>
              <w:widowControl/>
              <w:jc w:val="center"/>
              <w:rPr>
                <w:rFonts w:hint="eastAsia" w:ascii="宋体" w:hAnsi="宋体"/>
                <w:b/>
                <w:bCs/>
                <w:kern w:val="0"/>
                <w:sz w:val="20"/>
                <w:szCs w:val="20"/>
              </w:rPr>
            </w:pPr>
          </w:p>
        </w:tc>
        <w:tc>
          <w:tcPr>
            <w:tcW w:w="2689" w:type="pct"/>
            <w:tcBorders>
              <w:top w:val="nil"/>
              <w:left w:val="nil"/>
              <w:bottom w:val="single" w:color="auto" w:sz="4" w:space="0"/>
              <w:right w:val="single" w:color="auto" w:sz="4" w:space="0"/>
            </w:tcBorders>
            <w:shd w:val="clear" w:color="auto" w:fill="auto"/>
            <w:noWrap/>
            <w:vAlign w:val="center"/>
          </w:tcPr>
          <w:p w14:paraId="19FB7C66">
            <w:pPr>
              <w:widowControl/>
              <w:jc w:val="center"/>
              <w:rPr>
                <w:rFonts w:hint="eastAsia" w:ascii="宋体" w:hAnsi="宋体"/>
                <w:b/>
                <w:bCs/>
                <w:kern w:val="0"/>
                <w:sz w:val="20"/>
                <w:szCs w:val="20"/>
              </w:rPr>
            </w:pPr>
          </w:p>
        </w:tc>
        <w:tc>
          <w:tcPr>
            <w:tcW w:w="432" w:type="pct"/>
            <w:tcBorders>
              <w:top w:val="nil"/>
              <w:left w:val="nil"/>
              <w:bottom w:val="single" w:color="auto" w:sz="4" w:space="0"/>
              <w:right w:val="single" w:color="auto" w:sz="4" w:space="0"/>
            </w:tcBorders>
            <w:shd w:val="clear" w:color="auto" w:fill="auto"/>
            <w:noWrap/>
            <w:vAlign w:val="center"/>
          </w:tcPr>
          <w:p w14:paraId="231ADED6">
            <w:pPr>
              <w:widowControl/>
              <w:jc w:val="center"/>
              <w:rPr>
                <w:rFonts w:hint="eastAsia" w:ascii="宋体" w:hAnsi="宋体"/>
                <w:b/>
                <w:bCs/>
                <w:kern w:val="0"/>
                <w:sz w:val="20"/>
                <w:szCs w:val="20"/>
              </w:rPr>
            </w:pPr>
          </w:p>
        </w:tc>
        <w:tc>
          <w:tcPr>
            <w:tcW w:w="395" w:type="pct"/>
            <w:tcBorders>
              <w:top w:val="nil"/>
              <w:left w:val="nil"/>
              <w:bottom w:val="single" w:color="auto" w:sz="4" w:space="0"/>
              <w:right w:val="single" w:color="auto" w:sz="4" w:space="0"/>
            </w:tcBorders>
            <w:shd w:val="clear" w:color="auto" w:fill="auto"/>
            <w:noWrap/>
            <w:vAlign w:val="center"/>
          </w:tcPr>
          <w:p w14:paraId="2C4BC485">
            <w:pPr>
              <w:widowControl/>
              <w:jc w:val="center"/>
              <w:rPr>
                <w:rFonts w:hint="eastAsia" w:ascii="宋体" w:hAnsi="宋体"/>
                <w:b/>
                <w:bCs/>
                <w:kern w:val="0"/>
                <w:sz w:val="20"/>
                <w:szCs w:val="20"/>
              </w:rPr>
            </w:pPr>
          </w:p>
        </w:tc>
        <w:tc>
          <w:tcPr>
            <w:tcW w:w="188" w:type="pct"/>
            <w:tcBorders>
              <w:top w:val="nil"/>
              <w:left w:val="nil"/>
              <w:bottom w:val="single" w:color="auto" w:sz="4" w:space="0"/>
              <w:right w:val="single" w:color="auto" w:sz="4" w:space="0"/>
            </w:tcBorders>
            <w:shd w:val="clear" w:color="auto" w:fill="auto"/>
            <w:noWrap/>
            <w:vAlign w:val="center"/>
          </w:tcPr>
          <w:p w14:paraId="6ECE2CE6">
            <w:pPr>
              <w:widowControl/>
              <w:jc w:val="center"/>
              <w:rPr>
                <w:rFonts w:hint="eastAsia" w:ascii="宋体" w:hAnsi="宋体"/>
                <w:b/>
                <w:bCs/>
                <w:kern w:val="0"/>
                <w:sz w:val="20"/>
                <w:szCs w:val="20"/>
              </w:rPr>
            </w:pPr>
          </w:p>
        </w:tc>
      </w:tr>
    </w:tbl>
    <w:p w14:paraId="17AAF1C9">
      <w:pPr>
        <w:widowControl/>
        <w:jc w:val="center"/>
        <w:rPr>
          <w:rFonts w:hint="eastAsia" w:ascii="宋体" w:hAnsi="宋体"/>
        </w:rPr>
      </w:pPr>
    </w:p>
    <w:p w14:paraId="483C5A69">
      <w:pPr>
        <w:widowControl/>
        <w:jc w:val="left"/>
        <w:rPr>
          <w:rFonts w:hint="eastAsia" w:ascii="宋体" w:hAnsi="宋体"/>
          <w:sz w:val="20"/>
        </w:rPr>
      </w:pPr>
      <w:r>
        <w:rPr>
          <w:rFonts w:hint="eastAsia" w:ascii="宋体" w:hAnsi="宋体"/>
          <w:sz w:val="20"/>
        </w:rPr>
        <w:br w:type="page"/>
      </w:r>
    </w:p>
    <w:p w14:paraId="134C9FB9">
      <w:pPr>
        <w:spacing w:line="440" w:lineRule="exact"/>
        <w:jc w:val="center"/>
        <w:rPr>
          <w:rFonts w:hint="eastAsia" w:ascii="宋体" w:hAnsi="宋体"/>
          <w:sz w:val="20"/>
        </w:rPr>
      </w:pPr>
    </w:p>
    <w:p w14:paraId="076A867F">
      <w:pPr>
        <w:pStyle w:val="3"/>
        <w:rPr>
          <w:rFonts w:hint="eastAsia"/>
        </w:rPr>
      </w:pPr>
      <w:bookmarkStart w:id="81" w:name="_Toc27549"/>
      <w:bookmarkStart w:id="82" w:name="_Toc492300724"/>
      <w:bookmarkStart w:id="83" w:name="_Toc172846845"/>
      <w:bookmarkStart w:id="84" w:name="_Toc23438"/>
      <w:bookmarkStart w:id="85" w:name="_Toc172733255"/>
      <w:r>
        <w:rPr>
          <w:rFonts w:hint="eastAsia"/>
        </w:rPr>
        <w:t>3</w:t>
      </w:r>
      <w:r>
        <w:t>、</w:t>
      </w:r>
      <w:r>
        <w:rPr>
          <w:rFonts w:hint="eastAsia"/>
        </w:rPr>
        <w:t>项目负责人</w:t>
      </w:r>
      <w:r>
        <w:t>委托书</w:t>
      </w:r>
      <w:bookmarkEnd w:id="81"/>
      <w:bookmarkEnd w:id="82"/>
      <w:bookmarkEnd w:id="83"/>
      <w:bookmarkEnd w:id="84"/>
      <w:bookmarkEnd w:id="85"/>
    </w:p>
    <w:p w14:paraId="4761E2C9">
      <w:pPr>
        <w:spacing w:line="440" w:lineRule="exact"/>
        <w:rPr>
          <w:rFonts w:hint="eastAsia" w:ascii="宋体" w:hAnsi="宋体"/>
        </w:rPr>
      </w:pPr>
    </w:p>
    <w:p w14:paraId="2CB5DB2F">
      <w:p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揭榜单位（或者</w:t>
      </w:r>
      <w:r>
        <w:rPr>
          <w:rFonts w:hint="eastAsia" w:ascii="宋体" w:hAnsi="宋体" w:cs="宋体"/>
          <w:kern w:val="0"/>
          <w:sz w:val="24"/>
          <w:szCs w:val="24"/>
        </w:rPr>
        <w:t>牵头揭榜单位及联合揭榜单位名称</w:t>
      </w:r>
      <w:r>
        <w:rPr>
          <w:rFonts w:hint="eastAsia" w:ascii="宋体" w:hAnsi="宋体"/>
          <w:sz w:val="24"/>
          <w:szCs w:val="24"/>
        </w:rPr>
        <w:t>）</w:t>
      </w:r>
      <w:r>
        <w:rPr>
          <w:rFonts w:ascii="宋体" w:hAnsi="宋体"/>
          <w:sz w:val="24"/>
          <w:szCs w:val="24"/>
          <w:u w:val="single"/>
        </w:rPr>
        <w:tab/>
      </w: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kern w:val="0"/>
          <w:sz w:val="24"/>
          <w:szCs w:val="24"/>
        </w:rPr>
        <w:t>现委托</w:t>
      </w:r>
      <w:r>
        <w:rPr>
          <w:rFonts w:ascii="宋体" w:hAnsi="宋体"/>
          <w:sz w:val="24"/>
          <w:szCs w:val="24"/>
          <w:u w:val="single"/>
        </w:rPr>
        <w:tab/>
      </w: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kern w:val="0"/>
          <w:sz w:val="24"/>
          <w:szCs w:val="24"/>
        </w:rPr>
        <w:t>（姓名）为我方参与</w:t>
      </w:r>
      <w:r>
        <w:rPr>
          <w:rFonts w:hint="eastAsia" w:ascii="宋体" w:hAnsi="宋体" w:cs="宋体"/>
          <w:kern w:val="0"/>
          <w:sz w:val="24"/>
          <w:szCs w:val="24"/>
          <w:u w:val="single"/>
        </w:rPr>
        <w:t xml:space="preserve">                            </w:t>
      </w:r>
      <w:r>
        <w:rPr>
          <w:rFonts w:hint="eastAsia" w:ascii="宋体" w:hAnsi="宋体" w:cs="宋体"/>
          <w:kern w:val="0"/>
          <w:sz w:val="24"/>
          <w:szCs w:val="24"/>
        </w:rPr>
        <w:t>（项目名称）的项目负责人</w:t>
      </w:r>
      <w:r>
        <w:rPr>
          <w:rFonts w:hint="eastAsia" w:ascii="宋体" w:hAnsi="宋体"/>
          <w:sz w:val="24"/>
          <w:szCs w:val="24"/>
        </w:rPr>
        <w:t>。项目负责人根据授权具有以下权利：</w:t>
      </w:r>
    </w:p>
    <w:p w14:paraId="58F4FB3C">
      <w:pPr>
        <w:numPr>
          <w:ilvl w:val="0"/>
          <w:numId w:val="4"/>
        </w:num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以我方名义签署、澄清确认、递交、撤回、修改</w:t>
      </w:r>
      <w:r>
        <w:rPr>
          <w:rFonts w:hint="eastAsia" w:ascii="宋体" w:hAnsi="宋体"/>
          <w:sz w:val="24"/>
          <w:szCs w:val="24"/>
          <w:u w:val="single"/>
        </w:rPr>
        <w:t xml:space="preserve">         （项目名称）</w:t>
      </w:r>
      <w:r>
        <w:rPr>
          <w:rFonts w:hint="eastAsia" w:ascii="宋体" w:hAnsi="宋体"/>
          <w:sz w:val="24"/>
          <w:szCs w:val="24"/>
        </w:rPr>
        <w:t>揭榜响应文件、签订合同和处理有关事宜，其法律后果由我方承担。</w:t>
      </w:r>
    </w:p>
    <w:p w14:paraId="6D1C481D">
      <w:pPr>
        <w:numPr>
          <w:ilvl w:val="0"/>
          <w:numId w:val="4"/>
        </w:num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项目负责人了解项目有关要求和规定，与本项目组成员将严格遵守合同协议等有关规定，切实保证研究工作时间，按计划认真开展研究工作，按时报送科技报告等有关材料，按要求及时做好验收工作。</w:t>
      </w:r>
    </w:p>
    <w:p w14:paraId="3DD5503D">
      <w:p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委托期限：自本委托书签署之日起至履约完成止。</w:t>
      </w:r>
    </w:p>
    <w:p w14:paraId="2CF6B46B">
      <w:p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项目负责人无转委托权。</w:t>
      </w:r>
    </w:p>
    <w:p w14:paraId="251A8FEE">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sz w:val="24"/>
          <w:szCs w:val="24"/>
        </w:rPr>
        <w:t>附：法定代表人（企业负责人）身份证复印件及项目负责人身份证复印件。</w:t>
      </w:r>
    </w:p>
    <w:p w14:paraId="60579BA9">
      <w:pPr>
        <w:autoSpaceDE w:val="0"/>
        <w:autoSpaceDN w:val="0"/>
        <w:spacing w:line="360" w:lineRule="auto"/>
        <w:ind w:firstLine="200"/>
        <w:jc w:val="left"/>
        <w:rPr>
          <w:rFonts w:hint="eastAsia" w:ascii="宋体" w:hAnsi="宋体"/>
        </w:rPr>
      </w:pPr>
      <w:r>
        <w:rPr>
          <w:rFonts w:hint="eastAsia" w:ascii="宋体" w:hAnsi="宋体" w:cs="宋体"/>
          <w:kern w:val="0"/>
          <w:sz w:val="24"/>
          <w:szCs w:val="24"/>
        </w:rPr>
        <w:t xml:space="preserve">  附：项目负责人身份证复印件。</w:t>
      </w:r>
    </w:p>
    <w:p w14:paraId="020FE05F">
      <w:pPr>
        <w:spacing w:line="360" w:lineRule="auto"/>
        <w:rPr>
          <w:rFonts w:hint="eastAsia" w:ascii="宋体" w:hAnsi="宋体"/>
        </w:rPr>
      </w:pPr>
    </w:p>
    <w:p w14:paraId="4B4520B5">
      <w:pPr>
        <w:spacing w:line="360" w:lineRule="auto"/>
        <w:ind w:firstLine="3117" w:firstLineChars="1299"/>
        <w:rPr>
          <w:rFonts w:hint="eastAsia" w:ascii="宋体" w:hAnsi="宋体"/>
          <w:sz w:val="24"/>
          <w:szCs w:val="24"/>
          <w:u w:val="single"/>
        </w:rPr>
      </w:pPr>
      <w:r>
        <w:rPr>
          <w:rFonts w:hint="eastAsia" w:ascii="宋体" w:hAnsi="宋体"/>
          <w:sz w:val="24"/>
          <w:szCs w:val="24"/>
        </w:rPr>
        <w:t>揭榜单位</w:t>
      </w:r>
      <w:r>
        <w:rPr>
          <w:rFonts w:ascii="宋体" w:hAnsi="宋体"/>
          <w:sz w:val="24"/>
          <w:szCs w:val="24"/>
        </w:rPr>
        <w:t>：</w:t>
      </w:r>
      <w:r>
        <w:rPr>
          <w:rFonts w:hint="eastAsia" w:ascii="宋体" w:hAnsi="宋体" w:cs="宋体"/>
          <w:kern w:val="0"/>
          <w:sz w:val="24"/>
          <w:szCs w:val="24"/>
          <w:u w:val="single"/>
        </w:rPr>
        <w:t xml:space="preserve">                           </w:t>
      </w:r>
      <w:r>
        <w:rPr>
          <w:rFonts w:hint="eastAsia" w:ascii="宋体" w:hAnsi="宋体" w:cs="宋体"/>
          <w:sz w:val="24"/>
          <w:szCs w:val="24"/>
        </w:rPr>
        <w:t>（盖单位章）</w:t>
      </w:r>
      <w:r>
        <w:rPr>
          <w:rFonts w:hint="eastAsia" w:ascii="宋体" w:hAnsi="宋体" w:cs="宋体"/>
          <w:kern w:val="0"/>
          <w:sz w:val="24"/>
          <w:szCs w:val="24"/>
        </w:rPr>
        <w:t xml:space="preserve">                                 </w:t>
      </w:r>
    </w:p>
    <w:p w14:paraId="1C2A7417">
      <w:pPr>
        <w:spacing w:line="360" w:lineRule="auto"/>
        <w:ind w:firstLine="3117" w:firstLineChars="1299"/>
        <w:rPr>
          <w:rFonts w:hint="eastAsia" w:ascii="宋体" w:hAnsi="宋体"/>
          <w:sz w:val="24"/>
          <w:szCs w:val="24"/>
        </w:rPr>
      </w:pPr>
      <w:r>
        <w:rPr>
          <w:rFonts w:hint="eastAsia" w:ascii="宋体" w:hAnsi="宋体"/>
          <w:sz w:val="24"/>
          <w:szCs w:val="24"/>
        </w:rPr>
        <w:t>项目负责人</w:t>
      </w:r>
      <w:r>
        <w:rPr>
          <w:rFonts w:ascii="宋体" w:hAnsi="宋体"/>
          <w:sz w:val="24"/>
          <w:szCs w:val="24"/>
        </w:rPr>
        <w:t>：</w:t>
      </w:r>
      <w:r>
        <w:rPr>
          <w:rFonts w:hint="eastAsia" w:ascii="宋体" w:hAnsi="宋体" w:cs="宋体"/>
          <w:kern w:val="0"/>
          <w:sz w:val="24"/>
          <w:szCs w:val="24"/>
          <w:u w:val="single"/>
        </w:rPr>
        <w:t xml:space="preserve">                       </w:t>
      </w:r>
      <w:r>
        <w:rPr>
          <w:rFonts w:hint="eastAsia" w:ascii="宋体" w:hAnsi="宋体"/>
          <w:sz w:val="24"/>
          <w:szCs w:val="24"/>
        </w:rPr>
        <w:t>（签字）</w:t>
      </w:r>
    </w:p>
    <w:p w14:paraId="2543F7F1">
      <w:pPr>
        <w:spacing w:line="360" w:lineRule="auto"/>
        <w:ind w:firstLine="3076" w:firstLineChars="1282"/>
        <w:rPr>
          <w:rFonts w:hint="eastAsia" w:ascii="宋体" w:hAnsi="宋体"/>
          <w:sz w:val="24"/>
          <w:szCs w:val="24"/>
        </w:rPr>
      </w:pPr>
      <w:r>
        <w:rPr>
          <w:rFonts w:ascii="宋体" w:hAnsi="宋体"/>
          <w:sz w:val="24"/>
          <w:szCs w:val="24"/>
        </w:rPr>
        <w:t>身份证号码：</w:t>
      </w:r>
      <w:r>
        <w:rPr>
          <w:rFonts w:hint="eastAsia" w:ascii="宋体" w:hAnsi="宋体" w:cs="宋体"/>
          <w:kern w:val="0"/>
          <w:sz w:val="24"/>
          <w:szCs w:val="24"/>
          <w:u w:val="single"/>
        </w:rPr>
        <w:t xml:space="preserve">                       </w:t>
      </w:r>
    </w:p>
    <w:p w14:paraId="60D8783C">
      <w:pPr>
        <w:spacing w:line="360" w:lineRule="auto"/>
        <w:ind w:firstLine="3076" w:firstLineChars="1282"/>
        <w:jc w:val="right"/>
        <w:rPr>
          <w:rFonts w:hint="eastAsia" w:ascii="宋体" w:hAnsi="宋体" w:cs="宋体"/>
          <w:kern w:val="0"/>
          <w:sz w:val="24"/>
          <w:szCs w:val="24"/>
        </w:rPr>
      </w:pP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sz w:val="24"/>
          <w:szCs w:val="24"/>
        </w:rPr>
        <w:t>年</w:t>
      </w: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sz w:val="24"/>
          <w:szCs w:val="24"/>
        </w:rPr>
        <w:t>月</w:t>
      </w: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sz w:val="24"/>
          <w:szCs w:val="24"/>
        </w:rPr>
        <w:t>日</w:t>
      </w:r>
    </w:p>
    <w:p w14:paraId="12CFC5C6">
      <w:pPr>
        <w:pStyle w:val="3"/>
        <w:rPr>
          <w:rFonts w:hint="eastAsia"/>
        </w:rPr>
        <w:sectPr>
          <w:pgSz w:w="12240" w:h="15840"/>
          <w:pgMar w:top="1418" w:right="1418" w:bottom="1418" w:left="1418" w:header="720" w:footer="720" w:gutter="0"/>
          <w:cols w:space="720" w:num="1"/>
          <w:docGrid w:linePitch="285" w:charSpace="0"/>
        </w:sectPr>
      </w:pPr>
      <w:bookmarkStart w:id="86" w:name="_Toc24585"/>
      <w:bookmarkStart w:id="87" w:name="_Toc26021"/>
      <w:bookmarkStart w:id="88" w:name="_Toc492300728"/>
      <w:bookmarkStart w:id="89" w:name="_Toc361508760"/>
    </w:p>
    <w:p w14:paraId="10E524C0">
      <w:pPr>
        <w:pStyle w:val="3"/>
        <w:rPr>
          <w:rFonts w:hint="eastAsia" w:ascii="黑体" w:eastAsia="黑体"/>
          <w:sz w:val="28"/>
          <w:szCs w:val="20"/>
        </w:rPr>
      </w:pPr>
      <w:bookmarkStart w:id="90" w:name="_Toc172733257"/>
      <w:bookmarkStart w:id="91" w:name="_Toc172846847"/>
      <w:r>
        <w:rPr>
          <w:rFonts w:hint="eastAsia"/>
        </w:rPr>
        <w:t>4</w:t>
      </w:r>
      <w:r>
        <w:t>、</w:t>
      </w:r>
      <w:bookmarkEnd w:id="86"/>
      <w:bookmarkEnd w:id="87"/>
      <w:bookmarkEnd w:id="88"/>
      <w:r>
        <w:rPr>
          <w:rFonts w:hint="eastAsia"/>
        </w:rPr>
        <w:t>揭榜单位基本情况</w:t>
      </w:r>
      <w:bookmarkEnd w:id="90"/>
      <w:bookmarkEnd w:id="91"/>
      <w:bookmarkStart w:id="92" w:name="_Toc492300729"/>
      <w:bookmarkStart w:id="93" w:name="_Toc27394"/>
      <w:bookmarkStart w:id="94" w:name="_Toc28405"/>
      <w:bookmarkStart w:id="95" w:name="_Toc172733258"/>
    </w:p>
    <w:p w14:paraId="536C24E1">
      <w:pPr>
        <w:pStyle w:val="4"/>
      </w:pPr>
      <w:bookmarkStart w:id="96" w:name="_Toc172846848"/>
      <w:r>
        <w:t>（一）</w:t>
      </w:r>
      <w:bookmarkEnd w:id="92"/>
      <w:bookmarkEnd w:id="93"/>
      <w:bookmarkEnd w:id="94"/>
      <w:bookmarkEnd w:id="95"/>
      <w:bookmarkEnd w:id="96"/>
      <w:r>
        <w:rPr>
          <w:rFonts w:hint="eastAsia"/>
        </w:rPr>
        <w:t>基本情况表</w:t>
      </w:r>
    </w:p>
    <w:tbl>
      <w:tblPr>
        <w:tblStyle w:val="4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49"/>
        <w:gridCol w:w="826"/>
        <w:gridCol w:w="1498"/>
        <w:gridCol w:w="913"/>
        <w:gridCol w:w="1406"/>
        <w:gridCol w:w="875"/>
        <w:gridCol w:w="2069"/>
      </w:tblGrid>
      <w:tr w14:paraId="35EEB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0" w:hRule="exact"/>
          <w:jc w:val="center"/>
        </w:trPr>
        <w:tc>
          <w:tcPr>
            <w:tcW w:w="1449" w:type="dxa"/>
            <w:vAlign w:val="center"/>
          </w:tcPr>
          <w:p w14:paraId="21C5C65E">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揭榜单位名称</w:t>
            </w:r>
          </w:p>
        </w:tc>
        <w:tc>
          <w:tcPr>
            <w:tcW w:w="7587" w:type="dxa"/>
            <w:gridSpan w:val="6"/>
            <w:vAlign w:val="center"/>
          </w:tcPr>
          <w:p w14:paraId="1B9967E3">
            <w:pPr>
              <w:autoSpaceDE w:val="0"/>
              <w:autoSpaceDN w:val="0"/>
              <w:adjustRightInd w:val="0"/>
              <w:jc w:val="center"/>
              <w:rPr>
                <w:rFonts w:hint="eastAsia" w:ascii="宋体" w:hAnsi="宋体" w:cs="宋体"/>
                <w:szCs w:val="19"/>
                <w:lang w:val="zh-CN"/>
              </w:rPr>
            </w:pPr>
          </w:p>
        </w:tc>
      </w:tr>
      <w:tr w14:paraId="04429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0" w:hRule="exact"/>
          <w:jc w:val="center"/>
        </w:trPr>
        <w:tc>
          <w:tcPr>
            <w:tcW w:w="1449" w:type="dxa"/>
            <w:vAlign w:val="center"/>
          </w:tcPr>
          <w:p w14:paraId="04DCDEE2">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注册地址</w:t>
            </w:r>
          </w:p>
        </w:tc>
        <w:tc>
          <w:tcPr>
            <w:tcW w:w="3237" w:type="dxa"/>
            <w:gridSpan w:val="3"/>
            <w:vAlign w:val="center"/>
          </w:tcPr>
          <w:p w14:paraId="077CE447">
            <w:pPr>
              <w:autoSpaceDE w:val="0"/>
              <w:autoSpaceDN w:val="0"/>
              <w:adjustRightInd w:val="0"/>
              <w:jc w:val="center"/>
              <w:rPr>
                <w:rFonts w:hint="eastAsia" w:ascii="宋体" w:hAnsi="宋体" w:cs="宋体"/>
                <w:szCs w:val="19"/>
                <w:lang w:val="zh-CN"/>
              </w:rPr>
            </w:pPr>
          </w:p>
        </w:tc>
        <w:tc>
          <w:tcPr>
            <w:tcW w:w="1406" w:type="dxa"/>
            <w:vAlign w:val="center"/>
          </w:tcPr>
          <w:p w14:paraId="2F8F8D00">
            <w:pPr>
              <w:autoSpaceDE w:val="0"/>
              <w:autoSpaceDN w:val="0"/>
              <w:adjustRightInd w:val="0"/>
              <w:jc w:val="center"/>
              <w:rPr>
                <w:rFonts w:hint="eastAsia" w:ascii="宋体" w:hAnsi="宋体" w:cs="宋体"/>
                <w:szCs w:val="20"/>
                <w:lang w:val="zh-CN"/>
              </w:rPr>
            </w:pPr>
            <w:r>
              <w:rPr>
                <w:rFonts w:hint="eastAsia" w:ascii="宋体" w:hAnsi="宋体" w:cs="宋体"/>
                <w:szCs w:val="20"/>
                <w:lang w:val="zh-CN"/>
              </w:rPr>
              <w:t>邮政编码</w:t>
            </w:r>
          </w:p>
        </w:tc>
        <w:tc>
          <w:tcPr>
            <w:tcW w:w="2944" w:type="dxa"/>
            <w:gridSpan w:val="2"/>
            <w:vAlign w:val="center"/>
          </w:tcPr>
          <w:p w14:paraId="329B547E">
            <w:pPr>
              <w:autoSpaceDE w:val="0"/>
              <w:autoSpaceDN w:val="0"/>
              <w:adjustRightInd w:val="0"/>
              <w:jc w:val="center"/>
              <w:rPr>
                <w:rFonts w:hint="eastAsia" w:ascii="宋体" w:hAnsi="宋体" w:cs="宋体"/>
                <w:szCs w:val="20"/>
                <w:lang w:val="zh-CN"/>
              </w:rPr>
            </w:pPr>
          </w:p>
        </w:tc>
      </w:tr>
      <w:tr w14:paraId="7E498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20" w:hRule="exact"/>
          <w:jc w:val="center"/>
        </w:trPr>
        <w:tc>
          <w:tcPr>
            <w:tcW w:w="1449" w:type="dxa"/>
            <w:vMerge w:val="restart"/>
            <w:vAlign w:val="center"/>
          </w:tcPr>
          <w:p w14:paraId="05834AB0">
            <w:pPr>
              <w:autoSpaceDE w:val="0"/>
              <w:autoSpaceDN w:val="0"/>
              <w:adjustRightInd w:val="0"/>
              <w:jc w:val="center"/>
              <w:rPr>
                <w:rFonts w:hint="eastAsia" w:ascii="宋体" w:hAnsi="宋体" w:cs="宋体"/>
                <w:szCs w:val="26"/>
                <w:lang w:val="zh-CN"/>
              </w:rPr>
            </w:pPr>
            <w:r>
              <w:rPr>
                <w:rFonts w:hint="eastAsia" w:ascii="宋体" w:hAnsi="宋体" w:cs="宋体"/>
                <w:szCs w:val="19"/>
                <w:lang w:val="zh-CN"/>
              </w:rPr>
              <w:t>联系方式</w:t>
            </w:r>
          </w:p>
        </w:tc>
        <w:tc>
          <w:tcPr>
            <w:tcW w:w="826" w:type="dxa"/>
            <w:vAlign w:val="center"/>
          </w:tcPr>
          <w:p w14:paraId="638F05DA">
            <w:pPr>
              <w:autoSpaceDE w:val="0"/>
              <w:autoSpaceDN w:val="0"/>
              <w:adjustRightInd w:val="0"/>
              <w:ind w:right="9"/>
              <w:jc w:val="center"/>
              <w:rPr>
                <w:rFonts w:hint="eastAsia" w:ascii="宋体" w:hAnsi="宋体" w:cs="宋体"/>
                <w:szCs w:val="19"/>
                <w:lang w:val="zh-CN"/>
              </w:rPr>
            </w:pPr>
            <w:r>
              <w:rPr>
                <w:rFonts w:hint="eastAsia" w:ascii="宋体" w:hAnsi="宋体" w:cs="宋体"/>
                <w:szCs w:val="19"/>
                <w:lang w:val="zh-CN"/>
              </w:rPr>
              <w:t xml:space="preserve">联系人 </w:t>
            </w:r>
          </w:p>
        </w:tc>
        <w:tc>
          <w:tcPr>
            <w:tcW w:w="2411" w:type="dxa"/>
            <w:gridSpan w:val="2"/>
            <w:vAlign w:val="center"/>
          </w:tcPr>
          <w:p w14:paraId="23BD04E2">
            <w:pPr>
              <w:autoSpaceDE w:val="0"/>
              <w:autoSpaceDN w:val="0"/>
              <w:adjustRightInd w:val="0"/>
              <w:jc w:val="center"/>
              <w:rPr>
                <w:rFonts w:hint="eastAsia" w:ascii="宋体" w:hAnsi="宋体" w:cs="宋体"/>
                <w:szCs w:val="19"/>
                <w:lang w:val="zh-CN"/>
              </w:rPr>
            </w:pPr>
          </w:p>
        </w:tc>
        <w:tc>
          <w:tcPr>
            <w:tcW w:w="1406" w:type="dxa"/>
            <w:vAlign w:val="center"/>
          </w:tcPr>
          <w:p w14:paraId="36AEEB1C">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电    话</w:t>
            </w:r>
          </w:p>
        </w:tc>
        <w:tc>
          <w:tcPr>
            <w:tcW w:w="2944" w:type="dxa"/>
            <w:gridSpan w:val="2"/>
            <w:vAlign w:val="center"/>
          </w:tcPr>
          <w:p w14:paraId="2F67BC3F">
            <w:pPr>
              <w:autoSpaceDE w:val="0"/>
              <w:autoSpaceDN w:val="0"/>
              <w:adjustRightInd w:val="0"/>
              <w:jc w:val="center"/>
              <w:rPr>
                <w:rFonts w:hint="eastAsia" w:ascii="宋体" w:hAnsi="宋体" w:cs="宋体"/>
                <w:szCs w:val="19"/>
                <w:lang w:val="zh-CN"/>
              </w:rPr>
            </w:pPr>
          </w:p>
        </w:tc>
      </w:tr>
      <w:tr w14:paraId="2C096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20" w:hRule="exact"/>
          <w:jc w:val="center"/>
        </w:trPr>
        <w:tc>
          <w:tcPr>
            <w:tcW w:w="1449" w:type="dxa"/>
            <w:vMerge w:val="continue"/>
            <w:vAlign w:val="center"/>
          </w:tcPr>
          <w:p w14:paraId="61A01CDA">
            <w:pPr>
              <w:autoSpaceDE w:val="0"/>
              <w:autoSpaceDN w:val="0"/>
              <w:adjustRightInd w:val="0"/>
              <w:jc w:val="center"/>
              <w:rPr>
                <w:rFonts w:hint="eastAsia" w:ascii="宋体" w:hAnsi="宋体" w:cs="宋体"/>
                <w:szCs w:val="19"/>
                <w:lang w:val="zh-CN"/>
              </w:rPr>
            </w:pPr>
          </w:p>
        </w:tc>
        <w:tc>
          <w:tcPr>
            <w:tcW w:w="826" w:type="dxa"/>
            <w:vAlign w:val="center"/>
          </w:tcPr>
          <w:p w14:paraId="0C56E6D6">
            <w:pPr>
              <w:autoSpaceDE w:val="0"/>
              <w:autoSpaceDN w:val="0"/>
              <w:adjustRightInd w:val="0"/>
              <w:ind w:right="9"/>
              <w:jc w:val="center"/>
              <w:rPr>
                <w:rFonts w:hint="eastAsia" w:ascii="宋体" w:hAnsi="宋体" w:cs="宋体"/>
                <w:szCs w:val="19"/>
                <w:lang w:val="zh-CN"/>
              </w:rPr>
            </w:pPr>
            <w:r>
              <w:rPr>
                <w:rFonts w:hint="eastAsia" w:ascii="宋体" w:hAnsi="宋体" w:cs="宋体"/>
                <w:szCs w:val="19"/>
                <w:lang w:val="zh-CN"/>
              </w:rPr>
              <w:t xml:space="preserve">传  真 </w:t>
            </w:r>
          </w:p>
        </w:tc>
        <w:tc>
          <w:tcPr>
            <w:tcW w:w="2411" w:type="dxa"/>
            <w:gridSpan w:val="2"/>
            <w:vAlign w:val="center"/>
          </w:tcPr>
          <w:p w14:paraId="28CE4CC0">
            <w:pPr>
              <w:autoSpaceDE w:val="0"/>
              <w:autoSpaceDN w:val="0"/>
              <w:adjustRightInd w:val="0"/>
              <w:jc w:val="center"/>
              <w:rPr>
                <w:rFonts w:hint="eastAsia" w:ascii="宋体" w:hAnsi="宋体" w:cs="宋体"/>
                <w:szCs w:val="19"/>
                <w:lang w:val="zh-CN"/>
              </w:rPr>
            </w:pPr>
          </w:p>
        </w:tc>
        <w:tc>
          <w:tcPr>
            <w:tcW w:w="1406" w:type="dxa"/>
            <w:vAlign w:val="center"/>
          </w:tcPr>
          <w:p w14:paraId="048BD8FA">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电子邮件</w:t>
            </w:r>
          </w:p>
        </w:tc>
        <w:tc>
          <w:tcPr>
            <w:tcW w:w="2944" w:type="dxa"/>
            <w:gridSpan w:val="2"/>
            <w:vAlign w:val="center"/>
          </w:tcPr>
          <w:p w14:paraId="597127C4">
            <w:pPr>
              <w:autoSpaceDE w:val="0"/>
              <w:autoSpaceDN w:val="0"/>
              <w:adjustRightInd w:val="0"/>
              <w:jc w:val="center"/>
              <w:rPr>
                <w:rFonts w:hint="eastAsia" w:ascii="宋体" w:hAnsi="宋体" w:cs="宋体"/>
                <w:szCs w:val="19"/>
                <w:lang w:val="zh-CN"/>
              </w:rPr>
            </w:pPr>
          </w:p>
        </w:tc>
      </w:tr>
      <w:tr w14:paraId="17472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0" w:hRule="exact"/>
          <w:jc w:val="center"/>
        </w:trPr>
        <w:tc>
          <w:tcPr>
            <w:tcW w:w="1449" w:type="dxa"/>
            <w:vAlign w:val="center"/>
          </w:tcPr>
          <w:p w14:paraId="743B2357">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法定代表人</w:t>
            </w:r>
          </w:p>
        </w:tc>
        <w:tc>
          <w:tcPr>
            <w:tcW w:w="826" w:type="dxa"/>
            <w:vAlign w:val="center"/>
          </w:tcPr>
          <w:p w14:paraId="207C08FF">
            <w:pPr>
              <w:autoSpaceDE w:val="0"/>
              <w:autoSpaceDN w:val="0"/>
              <w:adjustRightInd w:val="0"/>
              <w:ind w:right="9"/>
              <w:jc w:val="center"/>
              <w:rPr>
                <w:rFonts w:hint="eastAsia" w:ascii="宋体" w:hAnsi="宋体" w:cs="宋体"/>
                <w:szCs w:val="19"/>
                <w:lang w:val="zh-CN"/>
              </w:rPr>
            </w:pPr>
            <w:r>
              <w:rPr>
                <w:rFonts w:hint="eastAsia" w:ascii="宋体" w:hAnsi="宋体" w:cs="宋体"/>
                <w:szCs w:val="19"/>
                <w:lang w:val="zh-CN"/>
              </w:rPr>
              <w:t xml:space="preserve">姓  名 </w:t>
            </w:r>
          </w:p>
        </w:tc>
        <w:tc>
          <w:tcPr>
            <w:tcW w:w="1498" w:type="dxa"/>
            <w:vAlign w:val="center"/>
          </w:tcPr>
          <w:p w14:paraId="45F4447D">
            <w:pPr>
              <w:autoSpaceDE w:val="0"/>
              <w:autoSpaceDN w:val="0"/>
              <w:adjustRightInd w:val="0"/>
              <w:jc w:val="center"/>
              <w:rPr>
                <w:rFonts w:hint="eastAsia" w:ascii="宋体" w:hAnsi="宋体" w:cs="宋体"/>
                <w:szCs w:val="19"/>
                <w:lang w:val="zh-CN"/>
              </w:rPr>
            </w:pPr>
          </w:p>
        </w:tc>
        <w:tc>
          <w:tcPr>
            <w:tcW w:w="913" w:type="dxa"/>
            <w:vAlign w:val="center"/>
          </w:tcPr>
          <w:p w14:paraId="19FC0523">
            <w:pPr>
              <w:autoSpaceDE w:val="0"/>
              <w:autoSpaceDN w:val="0"/>
              <w:adjustRightInd w:val="0"/>
              <w:jc w:val="left"/>
              <w:rPr>
                <w:rFonts w:hint="eastAsia" w:ascii="宋体" w:hAnsi="宋体" w:cs="宋体"/>
                <w:szCs w:val="19"/>
                <w:lang w:val="zh-CN"/>
              </w:rPr>
            </w:pPr>
            <w:r>
              <w:rPr>
                <w:rFonts w:hint="eastAsia" w:ascii="宋体" w:hAnsi="宋体" w:cs="宋体"/>
                <w:szCs w:val="19"/>
                <w:lang w:val="zh-CN"/>
              </w:rPr>
              <w:t xml:space="preserve">技术职称 </w:t>
            </w:r>
          </w:p>
        </w:tc>
        <w:tc>
          <w:tcPr>
            <w:tcW w:w="1406" w:type="dxa"/>
            <w:vAlign w:val="center"/>
          </w:tcPr>
          <w:p w14:paraId="74EDF4EA">
            <w:pPr>
              <w:autoSpaceDE w:val="0"/>
              <w:autoSpaceDN w:val="0"/>
              <w:adjustRightInd w:val="0"/>
              <w:jc w:val="center"/>
              <w:rPr>
                <w:rFonts w:hint="eastAsia" w:ascii="宋体" w:hAnsi="宋体" w:cs="宋体"/>
                <w:szCs w:val="19"/>
                <w:lang w:val="zh-CN"/>
              </w:rPr>
            </w:pPr>
          </w:p>
        </w:tc>
        <w:tc>
          <w:tcPr>
            <w:tcW w:w="875" w:type="dxa"/>
            <w:vAlign w:val="center"/>
          </w:tcPr>
          <w:p w14:paraId="4AF28956">
            <w:pPr>
              <w:autoSpaceDE w:val="0"/>
              <w:autoSpaceDN w:val="0"/>
              <w:adjustRightInd w:val="0"/>
              <w:ind w:right="46" w:rightChars="22"/>
              <w:jc w:val="center"/>
              <w:rPr>
                <w:rFonts w:hint="eastAsia" w:ascii="宋体" w:hAnsi="宋体" w:cs="宋体"/>
                <w:szCs w:val="19"/>
                <w:lang w:val="zh-CN"/>
              </w:rPr>
            </w:pPr>
            <w:r>
              <w:rPr>
                <w:rFonts w:hint="eastAsia" w:ascii="宋体" w:hAnsi="宋体" w:cs="宋体"/>
                <w:szCs w:val="19"/>
                <w:lang w:val="zh-CN"/>
              </w:rPr>
              <w:t>电  话</w:t>
            </w:r>
          </w:p>
        </w:tc>
        <w:tc>
          <w:tcPr>
            <w:tcW w:w="2069" w:type="dxa"/>
            <w:vAlign w:val="center"/>
          </w:tcPr>
          <w:p w14:paraId="16640AEA">
            <w:pPr>
              <w:autoSpaceDE w:val="0"/>
              <w:autoSpaceDN w:val="0"/>
              <w:adjustRightInd w:val="0"/>
              <w:ind w:right="52"/>
              <w:jc w:val="center"/>
              <w:rPr>
                <w:rFonts w:hint="eastAsia" w:ascii="宋体" w:hAnsi="宋体" w:cs="宋体"/>
                <w:szCs w:val="19"/>
                <w:lang w:val="zh-CN"/>
              </w:rPr>
            </w:pPr>
          </w:p>
        </w:tc>
      </w:tr>
      <w:tr w14:paraId="00D89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0" w:hRule="exact"/>
          <w:jc w:val="center"/>
        </w:trPr>
        <w:tc>
          <w:tcPr>
            <w:tcW w:w="1449" w:type="dxa"/>
            <w:vAlign w:val="center"/>
          </w:tcPr>
          <w:p w14:paraId="5DB82E5E">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技术负责人</w:t>
            </w:r>
          </w:p>
        </w:tc>
        <w:tc>
          <w:tcPr>
            <w:tcW w:w="826" w:type="dxa"/>
            <w:vAlign w:val="center"/>
          </w:tcPr>
          <w:p w14:paraId="4490A56A">
            <w:pPr>
              <w:autoSpaceDE w:val="0"/>
              <w:autoSpaceDN w:val="0"/>
              <w:adjustRightInd w:val="0"/>
              <w:ind w:right="9"/>
              <w:jc w:val="center"/>
              <w:rPr>
                <w:rFonts w:hint="eastAsia" w:ascii="宋体" w:hAnsi="宋体" w:cs="宋体"/>
                <w:szCs w:val="19"/>
                <w:lang w:val="zh-CN"/>
              </w:rPr>
            </w:pPr>
            <w:r>
              <w:rPr>
                <w:rFonts w:hint="eastAsia" w:ascii="宋体" w:hAnsi="宋体" w:cs="宋体"/>
                <w:szCs w:val="19"/>
                <w:lang w:val="zh-CN"/>
              </w:rPr>
              <w:t xml:space="preserve">姓  名 </w:t>
            </w:r>
          </w:p>
        </w:tc>
        <w:tc>
          <w:tcPr>
            <w:tcW w:w="1498" w:type="dxa"/>
            <w:vAlign w:val="center"/>
          </w:tcPr>
          <w:p w14:paraId="1B77E973">
            <w:pPr>
              <w:autoSpaceDE w:val="0"/>
              <w:autoSpaceDN w:val="0"/>
              <w:adjustRightInd w:val="0"/>
              <w:jc w:val="center"/>
              <w:rPr>
                <w:rFonts w:hint="eastAsia" w:ascii="宋体" w:hAnsi="宋体" w:cs="宋体"/>
                <w:szCs w:val="19"/>
                <w:lang w:val="zh-CN"/>
              </w:rPr>
            </w:pPr>
          </w:p>
        </w:tc>
        <w:tc>
          <w:tcPr>
            <w:tcW w:w="913" w:type="dxa"/>
            <w:vAlign w:val="center"/>
          </w:tcPr>
          <w:p w14:paraId="7DBDBB86">
            <w:pPr>
              <w:autoSpaceDE w:val="0"/>
              <w:autoSpaceDN w:val="0"/>
              <w:adjustRightInd w:val="0"/>
              <w:jc w:val="left"/>
              <w:rPr>
                <w:rFonts w:hint="eastAsia" w:ascii="宋体" w:hAnsi="宋体" w:cs="宋体"/>
                <w:szCs w:val="19"/>
                <w:lang w:val="zh-CN"/>
              </w:rPr>
            </w:pPr>
            <w:r>
              <w:rPr>
                <w:rFonts w:hint="eastAsia" w:ascii="宋体" w:hAnsi="宋体" w:cs="宋体"/>
                <w:szCs w:val="19"/>
                <w:lang w:val="zh-CN"/>
              </w:rPr>
              <w:t xml:space="preserve">技术职称 </w:t>
            </w:r>
          </w:p>
        </w:tc>
        <w:tc>
          <w:tcPr>
            <w:tcW w:w="1406" w:type="dxa"/>
            <w:vAlign w:val="center"/>
          </w:tcPr>
          <w:p w14:paraId="2FA48909">
            <w:pPr>
              <w:autoSpaceDE w:val="0"/>
              <w:autoSpaceDN w:val="0"/>
              <w:adjustRightInd w:val="0"/>
              <w:jc w:val="center"/>
              <w:rPr>
                <w:rFonts w:hint="eastAsia" w:ascii="宋体" w:hAnsi="宋体" w:cs="宋体"/>
                <w:szCs w:val="19"/>
                <w:lang w:val="zh-CN"/>
              </w:rPr>
            </w:pPr>
          </w:p>
        </w:tc>
        <w:tc>
          <w:tcPr>
            <w:tcW w:w="875" w:type="dxa"/>
            <w:vAlign w:val="center"/>
          </w:tcPr>
          <w:p w14:paraId="46AA5043">
            <w:pPr>
              <w:autoSpaceDE w:val="0"/>
              <w:autoSpaceDN w:val="0"/>
              <w:adjustRightInd w:val="0"/>
              <w:ind w:right="46" w:rightChars="22"/>
              <w:jc w:val="center"/>
              <w:rPr>
                <w:rFonts w:hint="eastAsia" w:ascii="宋体" w:hAnsi="宋体" w:cs="宋体"/>
                <w:szCs w:val="19"/>
                <w:lang w:val="zh-CN"/>
              </w:rPr>
            </w:pPr>
            <w:r>
              <w:rPr>
                <w:rFonts w:hint="eastAsia" w:ascii="宋体" w:hAnsi="宋体" w:cs="宋体"/>
                <w:szCs w:val="19"/>
                <w:lang w:val="zh-CN"/>
              </w:rPr>
              <w:t>电  话</w:t>
            </w:r>
          </w:p>
        </w:tc>
        <w:tc>
          <w:tcPr>
            <w:tcW w:w="2069" w:type="dxa"/>
            <w:vAlign w:val="center"/>
          </w:tcPr>
          <w:p w14:paraId="242ED7D5">
            <w:pPr>
              <w:autoSpaceDE w:val="0"/>
              <w:autoSpaceDN w:val="0"/>
              <w:adjustRightInd w:val="0"/>
              <w:ind w:right="52"/>
              <w:jc w:val="center"/>
              <w:rPr>
                <w:rFonts w:hint="eastAsia" w:ascii="宋体" w:hAnsi="宋体" w:cs="宋体"/>
                <w:szCs w:val="19"/>
                <w:lang w:val="zh-CN"/>
              </w:rPr>
            </w:pPr>
          </w:p>
        </w:tc>
      </w:tr>
      <w:tr w14:paraId="37353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73" w:hRule="exact"/>
          <w:jc w:val="center"/>
        </w:trPr>
        <w:tc>
          <w:tcPr>
            <w:tcW w:w="1449" w:type="dxa"/>
            <w:vAlign w:val="center"/>
          </w:tcPr>
          <w:p w14:paraId="6447BD85">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营业执照号或事业单位法人证书号</w:t>
            </w:r>
          </w:p>
        </w:tc>
        <w:tc>
          <w:tcPr>
            <w:tcW w:w="2324" w:type="dxa"/>
            <w:gridSpan w:val="2"/>
            <w:tcBorders>
              <w:right w:val="single" w:color="auto" w:sz="4" w:space="0"/>
            </w:tcBorders>
            <w:vAlign w:val="center"/>
          </w:tcPr>
          <w:p w14:paraId="2DA68F48">
            <w:pPr>
              <w:autoSpaceDE w:val="0"/>
              <w:autoSpaceDN w:val="0"/>
              <w:adjustRightInd w:val="0"/>
              <w:jc w:val="center"/>
              <w:rPr>
                <w:rFonts w:hint="eastAsia" w:ascii="宋体" w:hAnsi="宋体" w:cs="宋体"/>
                <w:w w:val="87"/>
                <w:szCs w:val="20"/>
                <w:lang w:val="zh-CN"/>
              </w:rPr>
            </w:pPr>
          </w:p>
        </w:tc>
        <w:tc>
          <w:tcPr>
            <w:tcW w:w="5263" w:type="dxa"/>
            <w:gridSpan w:val="4"/>
            <w:tcBorders>
              <w:left w:val="single" w:color="auto" w:sz="4" w:space="0"/>
            </w:tcBorders>
            <w:vAlign w:val="center"/>
          </w:tcPr>
          <w:p w14:paraId="47FDFEFF">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员工总人数：</w:t>
            </w:r>
          </w:p>
        </w:tc>
      </w:tr>
      <w:tr w14:paraId="6F042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0" w:hRule="exact"/>
          <w:jc w:val="center"/>
        </w:trPr>
        <w:tc>
          <w:tcPr>
            <w:tcW w:w="1449" w:type="dxa"/>
            <w:vAlign w:val="center"/>
          </w:tcPr>
          <w:p w14:paraId="645D3079">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资质等级</w:t>
            </w:r>
          </w:p>
        </w:tc>
        <w:tc>
          <w:tcPr>
            <w:tcW w:w="2324" w:type="dxa"/>
            <w:gridSpan w:val="2"/>
            <w:tcBorders>
              <w:right w:val="single" w:color="auto" w:sz="4" w:space="0"/>
            </w:tcBorders>
            <w:vAlign w:val="center"/>
          </w:tcPr>
          <w:p w14:paraId="0F1D87E0">
            <w:pPr>
              <w:autoSpaceDE w:val="0"/>
              <w:autoSpaceDN w:val="0"/>
              <w:adjustRightInd w:val="0"/>
              <w:jc w:val="center"/>
              <w:rPr>
                <w:rFonts w:hint="eastAsia" w:ascii="宋体" w:hAnsi="宋体" w:cs="宋体"/>
                <w:szCs w:val="19"/>
                <w:lang w:val="zh-CN"/>
              </w:rPr>
            </w:pPr>
          </w:p>
        </w:tc>
        <w:tc>
          <w:tcPr>
            <w:tcW w:w="913" w:type="dxa"/>
            <w:vMerge w:val="restart"/>
            <w:tcBorders>
              <w:left w:val="single" w:color="auto" w:sz="4" w:space="0"/>
            </w:tcBorders>
            <w:vAlign w:val="center"/>
          </w:tcPr>
          <w:p w14:paraId="106F72AC">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其中</w:t>
            </w:r>
          </w:p>
        </w:tc>
        <w:tc>
          <w:tcPr>
            <w:tcW w:w="1406" w:type="dxa"/>
            <w:vAlign w:val="center"/>
          </w:tcPr>
          <w:p w14:paraId="358275A3">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高级职称人员</w:t>
            </w:r>
          </w:p>
        </w:tc>
        <w:tc>
          <w:tcPr>
            <w:tcW w:w="2944" w:type="dxa"/>
            <w:gridSpan w:val="2"/>
            <w:vAlign w:val="center"/>
          </w:tcPr>
          <w:p w14:paraId="4599AC50">
            <w:pPr>
              <w:autoSpaceDE w:val="0"/>
              <w:autoSpaceDN w:val="0"/>
              <w:adjustRightInd w:val="0"/>
              <w:jc w:val="center"/>
              <w:rPr>
                <w:rFonts w:hint="eastAsia" w:ascii="宋体" w:hAnsi="宋体" w:cs="宋体"/>
                <w:szCs w:val="19"/>
                <w:lang w:val="zh-CN"/>
              </w:rPr>
            </w:pPr>
          </w:p>
        </w:tc>
      </w:tr>
      <w:tr w14:paraId="582FF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20" w:hRule="exact"/>
          <w:jc w:val="center"/>
        </w:trPr>
        <w:tc>
          <w:tcPr>
            <w:tcW w:w="1449" w:type="dxa"/>
            <w:vAlign w:val="center"/>
          </w:tcPr>
          <w:p w14:paraId="53E6C05E">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注册资本</w:t>
            </w:r>
          </w:p>
        </w:tc>
        <w:tc>
          <w:tcPr>
            <w:tcW w:w="2324" w:type="dxa"/>
            <w:gridSpan w:val="2"/>
            <w:tcBorders>
              <w:right w:val="single" w:color="auto" w:sz="4" w:space="0"/>
            </w:tcBorders>
            <w:vAlign w:val="center"/>
          </w:tcPr>
          <w:p w14:paraId="31F2D63D">
            <w:pPr>
              <w:autoSpaceDE w:val="0"/>
              <w:autoSpaceDN w:val="0"/>
              <w:adjustRightInd w:val="0"/>
              <w:jc w:val="center"/>
              <w:rPr>
                <w:rFonts w:hint="eastAsia" w:ascii="宋体" w:hAnsi="宋体" w:cs="宋体"/>
                <w:szCs w:val="19"/>
                <w:lang w:val="zh-CN"/>
              </w:rPr>
            </w:pPr>
          </w:p>
        </w:tc>
        <w:tc>
          <w:tcPr>
            <w:tcW w:w="913" w:type="dxa"/>
            <w:vMerge w:val="continue"/>
            <w:tcBorders>
              <w:left w:val="single" w:color="auto" w:sz="4" w:space="0"/>
            </w:tcBorders>
            <w:vAlign w:val="center"/>
          </w:tcPr>
          <w:p w14:paraId="141BCF94">
            <w:pPr>
              <w:autoSpaceDE w:val="0"/>
              <w:autoSpaceDN w:val="0"/>
              <w:adjustRightInd w:val="0"/>
              <w:ind w:left="206"/>
              <w:jc w:val="left"/>
              <w:rPr>
                <w:rFonts w:hint="eastAsia" w:ascii="宋体" w:hAnsi="宋体" w:cs="宋体"/>
                <w:szCs w:val="19"/>
                <w:lang w:val="zh-CN"/>
              </w:rPr>
            </w:pPr>
          </w:p>
        </w:tc>
        <w:tc>
          <w:tcPr>
            <w:tcW w:w="1406" w:type="dxa"/>
            <w:vAlign w:val="center"/>
          </w:tcPr>
          <w:p w14:paraId="14E0B0CA">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中级职称人员</w:t>
            </w:r>
          </w:p>
        </w:tc>
        <w:tc>
          <w:tcPr>
            <w:tcW w:w="2944" w:type="dxa"/>
            <w:gridSpan w:val="2"/>
            <w:vAlign w:val="center"/>
          </w:tcPr>
          <w:p w14:paraId="1DCB91B2">
            <w:pPr>
              <w:autoSpaceDE w:val="0"/>
              <w:autoSpaceDN w:val="0"/>
              <w:adjustRightInd w:val="0"/>
              <w:jc w:val="center"/>
              <w:rPr>
                <w:rFonts w:hint="eastAsia" w:ascii="宋体" w:hAnsi="宋体" w:cs="宋体"/>
                <w:szCs w:val="19"/>
                <w:lang w:val="zh-CN"/>
              </w:rPr>
            </w:pPr>
          </w:p>
        </w:tc>
      </w:tr>
      <w:tr w14:paraId="6E6AC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20" w:hRule="exact"/>
          <w:jc w:val="center"/>
        </w:trPr>
        <w:tc>
          <w:tcPr>
            <w:tcW w:w="1449" w:type="dxa"/>
            <w:vAlign w:val="center"/>
          </w:tcPr>
          <w:p w14:paraId="52E83057">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成立日期</w:t>
            </w:r>
          </w:p>
        </w:tc>
        <w:tc>
          <w:tcPr>
            <w:tcW w:w="2324" w:type="dxa"/>
            <w:gridSpan w:val="2"/>
            <w:tcBorders>
              <w:right w:val="single" w:color="auto" w:sz="4" w:space="0"/>
            </w:tcBorders>
            <w:vAlign w:val="center"/>
          </w:tcPr>
          <w:p w14:paraId="4C66B29E">
            <w:pPr>
              <w:autoSpaceDE w:val="0"/>
              <w:autoSpaceDN w:val="0"/>
              <w:adjustRightInd w:val="0"/>
              <w:jc w:val="center"/>
              <w:rPr>
                <w:rFonts w:hint="eastAsia" w:ascii="宋体" w:hAnsi="宋体" w:cs="宋体"/>
                <w:szCs w:val="19"/>
                <w:lang w:val="zh-CN"/>
              </w:rPr>
            </w:pPr>
          </w:p>
        </w:tc>
        <w:tc>
          <w:tcPr>
            <w:tcW w:w="913" w:type="dxa"/>
            <w:vMerge w:val="continue"/>
            <w:tcBorders>
              <w:left w:val="single" w:color="auto" w:sz="4" w:space="0"/>
            </w:tcBorders>
            <w:vAlign w:val="center"/>
          </w:tcPr>
          <w:p w14:paraId="35B43B1A">
            <w:pPr>
              <w:autoSpaceDE w:val="0"/>
              <w:autoSpaceDN w:val="0"/>
              <w:adjustRightInd w:val="0"/>
              <w:ind w:left="206"/>
              <w:jc w:val="left"/>
              <w:rPr>
                <w:rFonts w:hint="eastAsia" w:ascii="宋体" w:hAnsi="宋体" w:cs="宋体"/>
                <w:szCs w:val="19"/>
                <w:lang w:val="zh-CN"/>
              </w:rPr>
            </w:pPr>
          </w:p>
        </w:tc>
        <w:tc>
          <w:tcPr>
            <w:tcW w:w="1406" w:type="dxa"/>
            <w:vAlign w:val="center"/>
          </w:tcPr>
          <w:p w14:paraId="2102A67E">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初级职称人员</w:t>
            </w:r>
          </w:p>
        </w:tc>
        <w:tc>
          <w:tcPr>
            <w:tcW w:w="2944" w:type="dxa"/>
            <w:gridSpan w:val="2"/>
            <w:vAlign w:val="center"/>
          </w:tcPr>
          <w:p w14:paraId="109FA36E">
            <w:pPr>
              <w:autoSpaceDE w:val="0"/>
              <w:autoSpaceDN w:val="0"/>
              <w:adjustRightInd w:val="0"/>
              <w:jc w:val="center"/>
              <w:rPr>
                <w:rFonts w:hint="eastAsia" w:ascii="宋体" w:hAnsi="宋体" w:cs="宋体"/>
                <w:szCs w:val="19"/>
                <w:lang w:val="zh-CN"/>
              </w:rPr>
            </w:pPr>
          </w:p>
        </w:tc>
      </w:tr>
      <w:tr w14:paraId="6DF47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95" w:hRule="exact"/>
          <w:jc w:val="center"/>
        </w:trPr>
        <w:tc>
          <w:tcPr>
            <w:tcW w:w="1449" w:type="dxa"/>
            <w:vAlign w:val="center"/>
          </w:tcPr>
          <w:p w14:paraId="70AE7027">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经营范围</w:t>
            </w:r>
          </w:p>
        </w:tc>
        <w:tc>
          <w:tcPr>
            <w:tcW w:w="7587" w:type="dxa"/>
            <w:gridSpan w:val="6"/>
            <w:vAlign w:val="center"/>
          </w:tcPr>
          <w:p w14:paraId="2865AD0D">
            <w:pPr>
              <w:autoSpaceDE w:val="0"/>
              <w:autoSpaceDN w:val="0"/>
              <w:adjustRightInd w:val="0"/>
              <w:jc w:val="left"/>
              <w:rPr>
                <w:rFonts w:hint="eastAsia" w:ascii="宋体" w:hAnsi="宋体" w:cs="宋体"/>
                <w:szCs w:val="19"/>
                <w:lang w:val="zh-CN"/>
              </w:rPr>
            </w:pPr>
          </w:p>
        </w:tc>
      </w:tr>
      <w:tr w14:paraId="26314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72" w:hRule="exact"/>
          <w:jc w:val="center"/>
        </w:trPr>
        <w:tc>
          <w:tcPr>
            <w:tcW w:w="1449" w:type="dxa"/>
            <w:vAlign w:val="center"/>
          </w:tcPr>
          <w:p w14:paraId="69C4F4CA">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关联企业情况</w:t>
            </w:r>
          </w:p>
        </w:tc>
        <w:tc>
          <w:tcPr>
            <w:tcW w:w="7587" w:type="dxa"/>
            <w:gridSpan w:val="6"/>
            <w:vAlign w:val="center"/>
          </w:tcPr>
          <w:p w14:paraId="51FB2B2E">
            <w:pPr>
              <w:autoSpaceDE w:val="0"/>
              <w:autoSpaceDN w:val="0"/>
              <w:adjustRightInd w:val="0"/>
              <w:ind w:firstLine="420"/>
              <w:jc w:val="left"/>
              <w:rPr>
                <w:rFonts w:hint="eastAsia" w:ascii="宋体" w:hAnsi="宋体" w:cs="宋体"/>
                <w:kern w:val="0"/>
                <w:szCs w:val="19"/>
              </w:rPr>
            </w:pPr>
            <w:r>
              <w:rPr>
                <w:rFonts w:hint="eastAsia" w:ascii="宋体" w:hAnsi="宋体" w:cs="宋体"/>
                <w:kern w:val="0"/>
                <w:szCs w:val="19"/>
              </w:rPr>
              <w:t>包括以下内容：</w:t>
            </w:r>
          </w:p>
          <w:p w14:paraId="4EEFE72E">
            <w:pPr>
              <w:autoSpaceDE w:val="0"/>
              <w:autoSpaceDN w:val="0"/>
              <w:adjustRightInd w:val="0"/>
              <w:ind w:firstLine="420"/>
              <w:jc w:val="left"/>
              <w:rPr>
                <w:rFonts w:hint="eastAsia" w:ascii="宋体" w:hAnsi="宋体" w:cs="宋体"/>
                <w:kern w:val="0"/>
                <w:szCs w:val="19"/>
              </w:rPr>
            </w:pPr>
            <w:r>
              <w:rPr>
                <w:rFonts w:hint="eastAsia" w:ascii="宋体" w:hAnsi="宋体" w:cs="宋体"/>
                <w:kern w:val="0"/>
                <w:szCs w:val="19"/>
              </w:rPr>
              <w:t>1）与本单位负责人为同一人的其他单位名单：</w:t>
            </w:r>
            <w:r>
              <w:rPr>
                <w:rFonts w:hint="eastAsia" w:ascii="宋体" w:hAnsi="宋体" w:cs="宋体"/>
                <w:kern w:val="0"/>
                <w:szCs w:val="19"/>
                <w:u w:val="single"/>
              </w:rPr>
              <w:t xml:space="preserve"> </w:t>
            </w:r>
            <w:r>
              <w:rPr>
                <w:rFonts w:ascii="宋体" w:hAnsi="宋体" w:cs="宋体"/>
                <w:kern w:val="0"/>
                <w:szCs w:val="19"/>
                <w:u w:val="single"/>
              </w:rPr>
              <w:t xml:space="preserve">                         </w:t>
            </w:r>
            <w:r>
              <w:rPr>
                <w:rFonts w:hint="eastAsia" w:ascii="宋体" w:hAnsi="宋体" w:cs="宋体"/>
                <w:kern w:val="0"/>
                <w:szCs w:val="19"/>
              </w:rPr>
              <w:t>；</w:t>
            </w:r>
          </w:p>
          <w:p w14:paraId="225ADED7">
            <w:pPr>
              <w:autoSpaceDE w:val="0"/>
              <w:autoSpaceDN w:val="0"/>
              <w:adjustRightInd w:val="0"/>
              <w:ind w:firstLine="420"/>
              <w:jc w:val="left"/>
              <w:rPr>
                <w:rFonts w:hint="eastAsia" w:ascii="宋体" w:hAnsi="宋体" w:cs="宋体"/>
                <w:kern w:val="0"/>
                <w:szCs w:val="19"/>
              </w:rPr>
            </w:pPr>
            <w:r>
              <w:rPr>
                <w:rFonts w:hint="eastAsia" w:ascii="宋体" w:hAnsi="宋体" w:cs="宋体"/>
                <w:kern w:val="0"/>
                <w:szCs w:val="19"/>
              </w:rPr>
              <w:t>2）对本单位存在控股、管理关系的其他单位名单：</w:t>
            </w:r>
            <w:r>
              <w:rPr>
                <w:rFonts w:hint="eastAsia" w:ascii="宋体" w:hAnsi="宋体" w:cs="宋体"/>
                <w:kern w:val="0"/>
                <w:szCs w:val="19"/>
                <w:u w:val="single"/>
              </w:rPr>
              <w:t xml:space="preserve"> </w:t>
            </w:r>
            <w:r>
              <w:rPr>
                <w:rFonts w:ascii="宋体" w:hAnsi="宋体" w:cs="宋体"/>
                <w:kern w:val="0"/>
                <w:szCs w:val="19"/>
                <w:u w:val="single"/>
              </w:rPr>
              <w:t xml:space="preserve">                        </w:t>
            </w:r>
            <w:r>
              <w:rPr>
                <w:rFonts w:hint="eastAsia" w:ascii="宋体" w:hAnsi="宋体" w:cs="宋体"/>
                <w:kern w:val="0"/>
                <w:szCs w:val="19"/>
              </w:rPr>
              <w:t>；</w:t>
            </w:r>
          </w:p>
          <w:p w14:paraId="3091DA6B">
            <w:pPr>
              <w:autoSpaceDE w:val="0"/>
              <w:autoSpaceDN w:val="0"/>
              <w:adjustRightInd w:val="0"/>
              <w:ind w:firstLine="420" w:firstLineChars="200"/>
              <w:rPr>
                <w:rFonts w:hint="eastAsia" w:ascii="宋体" w:hAnsi="宋体" w:cs="宋体"/>
                <w:szCs w:val="19"/>
                <w:lang w:val="zh-CN"/>
              </w:rPr>
            </w:pPr>
            <w:r>
              <w:rPr>
                <w:rFonts w:hint="eastAsia" w:ascii="宋体" w:hAnsi="宋体"/>
                <w:kern w:val="28"/>
                <w:szCs w:val="19"/>
              </w:rPr>
              <w:t>3）本单位对其他单位存在控股、管理关系的名单：</w:t>
            </w:r>
            <w:r>
              <w:rPr>
                <w:rFonts w:hint="eastAsia" w:ascii="Times New Roman" w:hAnsi="Times New Roman"/>
                <w:kern w:val="28"/>
                <w:szCs w:val="19"/>
                <w:u w:val="single"/>
              </w:rPr>
              <w:t xml:space="preserve"> </w:t>
            </w:r>
            <w:r>
              <w:rPr>
                <w:rFonts w:ascii="Times New Roman" w:hAnsi="Times New Roman"/>
                <w:kern w:val="28"/>
                <w:szCs w:val="19"/>
                <w:u w:val="single"/>
              </w:rPr>
              <w:t xml:space="preserve">                       </w:t>
            </w:r>
            <w:r>
              <w:rPr>
                <w:rFonts w:hint="eastAsia" w:ascii="宋体" w:hAnsi="宋体"/>
                <w:kern w:val="28"/>
                <w:szCs w:val="19"/>
              </w:rPr>
              <w:t>。</w:t>
            </w:r>
          </w:p>
        </w:tc>
      </w:tr>
      <w:tr w14:paraId="385F9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05" w:hRule="exact"/>
          <w:jc w:val="center"/>
        </w:trPr>
        <w:tc>
          <w:tcPr>
            <w:tcW w:w="1449" w:type="dxa"/>
            <w:vAlign w:val="center"/>
          </w:tcPr>
          <w:p w14:paraId="5C402F73">
            <w:pPr>
              <w:autoSpaceDE w:val="0"/>
              <w:autoSpaceDN w:val="0"/>
              <w:adjustRightInd w:val="0"/>
              <w:ind w:left="6" w:leftChars="3"/>
              <w:jc w:val="center"/>
              <w:rPr>
                <w:rFonts w:hint="eastAsia" w:ascii="宋体" w:hAnsi="宋体" w:cs="宋体"/>
                <w:szCs w:val="21"/>
                <w:lang w:val="zh-CN"/>
              </w:rPr>
            </w:pPr>
            <w:r>
              <w:rPr>
                <w:rFonts w:hint="eastAsia" w:ascii="宋体" w:hAnsi="宋体" w:cs="宋体"/>
                <w:szCs w:val="21"/>
                <w:lang w:val="zh-CN"/>
              </w:rPr>
              <w:t>备 注</w:t>
            </w:r>
          </w:p>
        </w:tc>
        <w:tc>
          <w:tcPr>
            <w:tcW w:w="7587" w:type="dxa"/>
            <w:gridSpan w:val="6"/>
            <w:vAlign w:val="center"/>
          </w:tcPr>
          <w:p w14:paraId="5E854DB7">
            <w:pPr>
              <w:autoSpaceDE w:val="0"/>
              <w:autoSpaceDN w:val="0"/>
              <w:adjustRightInd w:val="0"/>
              <w:jc w:val="center"/>
              <w:rPr>
                <w:rFonts w:hint="eastAsia" w:ascii="宋体" w:hAnsi="宋体" w:cs="宋体"/>
                <w:sz w:val="24"/>
                <w:szCs w:val="19"/>
                <w:lang w:val="zh-CN"/>
              </w:rPr>
            </w:pPr>
          </w:p>
        </w:tc>
      </w:tr>
    </w:tbl>
    <w:p w14:paraId="13AA17BC">
      <w:pPr>
        <w:pStyle w:val="23"/>
      </w:pPr>
    </w:p>
    <w:p w14:paraId="47E2C3C7">
      <w:pPr>
        <w:pStyle w:val="23"/>
        <w:ind w:firstLine="420"/>
        <w:rPr>
          <w:sz w:val="21"/>
          <w:szCs w:val="21"/>
        </w:rPr>
      </w:pPr>
      <w:r>
        <w:rPr>
          <w:rFonts w:hint="eastAsia"/>
          <w:sz w:val="21"/>
          <w:szCs w:val="21"/>
        </w:rPr>
        <w:t>注：本表后应附揭榜单位企业营业执照或事业单位法人证书、资质证书的复印件，并加盖公章</w:t>
      </w:r>
      <w:r>
        <w:rPr>
          <w:sz w:val="21"/>
          <w:szCs w:val="21"/>
        </w:rPr>
        <w:t xml:space="preserve"> </w:t>
      </w:r>
    </w:p>
    <w:p w14:paraId="5514907B">
      <w:pPr>
        <w:widowControl/>
        <w:jc w:val="left"/>
        <w:rPr>
          <w:rFonts w:ascii="宋体"/>
          <w:sz w:val="24"/>
          <w:szCs w:val="24"/>
        </w:rPr>
      </w:pPr>
      <w:r>
        <w:br w:type="page"/>
      </w:r>
    </w:p>
    <w:p w14:paraId="2DC86B81">
      <w:pPr>
        <w:pStyle w:val="23"/>
      </w:pPr>
    </w:p>
    <w:p w14:paraId="5BD5BC18">
      <w:pPr>
        <w:pStyle w:val="4"/>
      </w:pPr>
      <w:bookmarkStart w:id="97" w:name="_Toc172846849"/>
      <w:r>
        <w:t>（</w:t>
      </w:r>
      <w:r>
        <w:rPr>
          <w:rFonts w:hint="eastAsia"/>
        </w:rPr>
        <w:t>二</w:t>
      </w:r>
      <w:r>
        <w:t>）</w:t>
      </w:r>
      <w:r>
        <w:rPr>
          <w:rFonts w:hint="eastAsia"/>
        </w:rPr>
        <w:t>揭榜单位证明资料</w:t>
      </w:r>
      <w:bookmarkEnd w:id="97"/>
    </w:p>
    <w:p w14:paraId="2AF0BEEB">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sz w:val="24"/>
          <w:szCs w:val="24"/>
        </w:rPr>
        <w:t xml:space="preserve">揭榜单位应按“第一章 </w:t>
      </w:r>
      <w:r>
        <w:rPr>
          <w:rFonts w:hint="eastAsia" w:ascii="宋体" w:hAnsi="宋体" w:cs="黑体"/>
          <w:kern w:val="0"/>
          <w:sz w:val="24"/>
          <w:szCs w:val="24"/>
        </w:rPr>
        <w:t>2.1 揭榜单位要求”</w:t>
      </w:r>
      <w:r>
        <w:rPr>
          <w:rFonts w:hint="eastAsia" w:ascii="宋体" w:hAnsi="宋体"/>
          <w:sz w:val="24"/>
          <w:szCs w:val="24"/>
        </w:rPr>
        <w:t>要求提供各项证明材料。</w:t>
      </w:r>
    </w:p>
    <w:p w14:paraId="200EF3D7">
      <w:pPr>
        <w:widowControl/>
        <w:jc w:val="left"/>
        <w:rPr>
          <w:rFonts w:ascii="黑体" w:eastAsia="黑体"/>
          <w:sz w:val="28"/>
          <w:szCs w:val="20"/>
        </w:rPr>
      </w:pPr>
      <w:r>
        <w:br w:type="page"/>
      </w:r>
    </w:p>
    <w:p w14:paraId="338F5490">
      <w:pPr>
        <w:pStyle w:val="4"/>
      </w:pPr>
      <w:bookmarkStart w:id="98" w:name="_Toc172846850"/>
      <w:r>
        <w:rPr>
          <w:rFonts w:hint="eastAsia"/>
        </w:rPr>
        <w:t>（三）项目团队组成</w:t>
      </w:r>
      <w:bookmarkEnd w:id="98"/>
    </w:p>
    <w:p w14:paraId="2E46C494"/>
    <w:tbl>
      <w:tblPr>
        <w:tblStyle w:val="42"/>
        <w:tblW w:w="50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277"/>
        <w:gridCol w:w="2414"/>
        <w:gridCol w:w="1633"/>
        <w:gridCol w:w="1689"/>
        <w:gridCol w:w="1481"/>
      </w:tblGrid>
      <w:tr w14:paraId="2A5C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58" w:type="pct"/>
            <w:vAlign w:val="center"/>
          </w:tcPr>
          <w:p w14:paraId="036BE909">
            <w:pPr>
              <w:autoSpaceDE w:val="0"/>
              <w:autoSpaceDN w:val="0"/>
              <w:jc w:val="center"/>
              <w:rPr>
                <w:rFonts w:hint="eastAsia" w:ascii="宋体" w:hAnsi="宋体" w:cs="仿宋_GB2312"/>
                <w:kern w:val="0"/>
                <w:szCs w:val="21"/>
                <w:lang w:eastAsia="en-US"/>
              </w:rPr>
            </w:pPr>
            <w:r>
              <w:rPr>
                <w:rFonts w:hint="eastAsia" w:ascii="宋体" w:hAnsi="宋体" w:cs="仿宋_GB2312"/>
                <w:kern w:val="0"/>
                <w:szCs w:val="21"/>
              </w:rPr>
              <w:t>本项目拟担任</w:t>
            </w:r>
            <w:r>
              <w:rPr>
                <w:rFonts w:ascii="宋体" w:hAnsi="宋体" w:cs="仿宋_GB2312"/>
                <w:kern w:val="0"/>
                <w:szCs w:val="21"/>
                <w:lang w:eastAsia="en-US"/>
              </w:rPr>
              <w:t>职务</w:t>
            </w:r>
          </w:p>
        </w:tc>
        <w:tc>
          <w:tcPr>
            <w:tcW w:w="653" w:type="pct"/>
            <w:vAlign w:val="center"/>
          </w:tcPr>
          <w:p w14:paraId="7A4D00CC">
            <w:pPr>
              <w:autoSpaceDE w:val="0"/>
              <w:autoSpaceDN w:val="0"/>
              <w:jc w:val="center"/>
              <w:rPr>
                <w:rFonts w:hint="eastAsia" w:ascii="宋体" w:hAnsi="宋体" w:cs="仿宋_GB2312"/>
                <w:kern w:val="0"/>
                <w:szCs w:val="21"/>
                <w:lang w:eastAsia="en-US"/>
              </w:rPr>
            </w:pPr>
            <w:r>
              <w:rPr>
                <w:rFonts w:ascii="宋体" w:hAnsi="宋体" w:cs="仿宋_GB2312"/>
                <w:kern w:val="0"/>
                <w:szCs w:val="21"/>
                <w:lang w:eastAsia="en-US"/>
              </w:rPr>
              <w:t>姓名</w:t>
            </w:r>
          </w:p>
        </w:tc>
        <w:tc>
          <w:tcPr>
            <w:tcW w:w="1234" w:type="pct"/>
            <w:vAlign w:val="center"/>
          </w:tcPr>
          <w:p w14:paraId="64C4CDB0">
            <w:pPr>
              <w:autoSpaceDE w:val="0"/>
              <w:autoSpaceDN w:val="0"/>
              <w:jc w:val="center"/>
              <w:rPr>
                <w:rFonts w:hint="eastAsia" w:ascii="宋体" w:hAnsi="宋体" w:cs="仿宋_GB2312"/>
                <w:kern w:val="0"/>
                <w:szCs w:val="21"/>
              </w:rPr>
            </w:pPr>
            <w:r>
              <w:rPr>
                <w:rFonts w:hint="eastAsia" w:ascii="宋体" w:hAnsi="宋体" w:cs="仿宋_GB2312"/>
                <w:kern w:val="0"/>
                <w:szCs w:val="21"/>
              </w:rPr>
              <w:t>单位</w:t>
            </w:r>
          </w:p>
        </w:tc>
        <w:tc>
          <w:tcPr>
            <w:tcW w:w="835" w:type="pct"/>
            <w:vAlign w:val="center"/>
          </w:tcPr>
          <w:p w14:paraId="23C5966C">
            <w:pPr>
              <w:autoSpaceDE w:val="0"/>
              <w:autoSpaceDN w:val="0"/>
              <w:jc w:val="center"/>
              <w:rPr>
                <w:rFonts w:hint="eastAsia" w:ascii="宋体" w:hAnsi="宋体" w:cs="仿宋_GB2312"/>
                <w:kern w:val="0"/>
                <w:szCs w:val="21"/>
              </w:rPr>
            </w:pPr>
            <w:r>
              <w:rPr>
                <w:rFonts w:ascii="宋体" w:hAnsi="宋体" w:cs="仿宋_GB2312"/>
                <w:kern w:val="0"/>
                <w:szCs w:val="21"/>
                <w:lang w:eastAsia="en-US"/>
              </w:rPr>
              <w:t>职称</w:t>
            </w:r>
          </w:p>
        </w:tc>
        <w:tc>
          <w:tcPr>
            <w:tcW w:w="863" w:type="pct"/>
            <w:vAlign w:val="center"/>
          </w:tcPr>
          <w:p w14:paraId="70116657">
            <w:pPr>
              <w:autoSpaceDE w:val="0"/>
              <w:autoSpaceDN w:val="0"/>
              <w:jc w:val="center"/>
              <w:rPr>
                <w:rFonts w:hint="eastAsia" w:ascii="宋体" w:hAnsi="宋体" w:cs="仿宋_GB2312"/>
                <w:kern w:val="0"/>
                <w:szCs w:val="21"/>
                <w:lang w:eastAsia="en-US"/>
              </w:rPr>
            </w:pPr>
            <w:r>
              <w:rPr>
                <w:rFonts w:hint="eastAsia" w:ascii="宋体" w:hAnsi="宋体" w:cs="仿宋_GB2312"/>
                <w:kern w:val="0"/>
                <w:szCs w:val="21"/>
              </w:rPr>
              <w:t>专业</w:t>
            </w:r>
          </w:p>
        </w:tc>
        <w:tc>
          <w:tcPr>
            <w:tcW w:w="758" w:type="pct"/>
            <w:vAlign w:val="center"/>
          </w:tcPr>
          <w:p w14:paraId="2D9C2194">
            <w:pPr>
              <w:autoSpaceDE w:val="0"/>
              <w:autoSpaceDN w:val="0"/>
              <w:jc w:val="center"/>
              <w:rPr>
                <w:rFonts w:hint="eastAsia" w:ascii="宋体" w:hAnsi="宋体" w:cs="仿宋_GB2312"/>
                <w:kern w:val="0"/>
                <w:szCs w:val="21"/>
                <w:lang w:eastAsia="en-US"/>
              </w:rPr>
            </w:pPr>
            <w:r>
              <w:rPr>
                <w:rFonts w:ascii="宋体" w:hAnsi="宋体" w:cs="仿宋_GB2312"/>
                <w:kern w:val="0"/>
                <w:szCs w:val="21"/>
                <w:lang w:eastAsia="en-US"/>
              </w:rPr>
              <w:t>备注</w:t>
            </w:r>
          </w:p>
        </w:tc>
      </w:tr>
      <w:tr w14:paraId="021E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vAlign w:val="center"/>
          </w:tcPr>
          <w:p w14:paraId="501E54FA">
            <w:pPr>
              <w:autoSpaceDE w:val="0"/>
              <w:autoSpaceDN w:val="0"/>
              <w:jc w:val="center"/>
              <w:rPr>
                <w:rFonts w:hint="eastAsia" w:ascii="宋体" w:hAnsi="宋体" w:cs="仿宋_GB2312"/>
                <w:kern w:val="0"/>
                <w:szCs w:val="21"/>
                <w:lang w:eastAsia="en-US"/>
              </w:rPr>
            </w:pPr>
          </w:p>
        </w:tc>
        <w:tc>
          <w:tcPr>
            <w:tcW w:w="653" w:type="pct"/>
            <w:vAlign w:val="center"/>
          </w:tcPr>
          <w:p w14:paraId="3E625128">
            <w:pPr>
              <w:autoSpaceDE w:val="0"/>
              <w:autoSpaceDN w:val="0"/>
              <w:jc w:val="center"/>
              <w:rPr>
                <w:rFonts w:hint="eastAsia" w:ascii="宋体" w:hAnsi="宋体" w:cs="仿宋_GB2312"/>
                <w:kern w:val="0"/>
                <w:szCs w:val="21"/>
                <w:lang w:eastAsia="en-US"/>
              </w:rPr>
            </w:pPr>
          </w:p>
        </w:tc>
        <w:tc>
          <w:tcPr>
            <w:tcW w:w="1234" w:type="pct"/>
            <w:vAlign w:val="center"/>
          </w:tcPr>
          <w:p w14:paraId="0657B5DF">
            <w:pPr>
              <w:autoSpaceDE w:val="0"/>
              <w:autoSpaceDN w:val="0"/>
              <w:jc w:val="center"/>
              <w:rPr>
                <w:rFonts w:hint="eastAsia" w:ascii="宋体" w:hAnsi="宋体" w:cs="仿宋_GB2312"/>
                <w:kern w:val="0"/>
                <w:szCs w:val="21"/>
                <w:lang w:eastAsia="en-US"/>
              </w:rPr>
            </w:pPr>
          </w:p>
        </w:tc>
        <w:tc>
          <w:tcPr>
            <w:tcW w:w="835" w:type="pct"/>
            <w:vAlign w:val="center"/>
          </w:tcPr>
          <w:p w14:paraId="43829A47">
            <w:pPr>
              <w:autoSpaceDE w:val="0"/>
              <w:autoSpaceDN w:val="0"/>
              <w:jc w:val="center"/>
              <w:rPr>
                <w:rFonts w:hint="eastAsia" w:ascii="宋体" w:hAnsi="宋体" w:cs="仿宋_GB2312"/>
                <w:kern w:val="0"/>
                <w:szCs w:val="21"/>
                <w:lang w:eastAsia="en-US"/>
              </w:rPr>
            </w:pPr>
          </w:p>
        </w:tc>
        <w:tc>
          <w:tcPr>
            <w:tcW w:w="863" w:type="pct"/>
            <w:vAlign w:val="center"/>
          </w:tcPr>
          <w:p w14:paraId="189B32DB">
            <w:pPr>
              <w:autoSpaceDE w:val="0"/>
              <w:autoSpaceDN w:val="0"/>
              <w:jc w:val="center"/>
              <w:rPr>
                <w:rFonts w:hint="eastAsia" w:ascii="宋体" w:hAnsi="宋体" w:cs="仿宋_GB2312"/>
                <w:kern w:val="0"/>
                <w:szCs w:val="21"/>
                <w:lang w:eastAsia="en-US"/>
              </w:rPr>
            </w:pPr>
          </w:p>
        </w:tc>
        <w:tc>
          <w:tcPr>
            <w:tcW w:w="758" w:type="pct"/>
            <w:vAlign w:val="center"/>
          </w:tcPr>
          <w:p w14:paraId="39878C39">
            <w:pPr>
              <w:autoSpaceDE w:val="0"/>
              <w:autoSpaceDN w:val="0"/>
              <w:jc w:val="center"/>
              <w:rPr>
                <w:rFonts w:hint="eastAsia" w:ascii="宋体" w:hAnsi="宋体" w:cs="仿宋_GB2312"/>
                <w:kern w:val="0"/>
                <w:szCs w:val="21"/>
                <w:lang w:eastAsia="en-US"/>
              </w:rPr>
            </w:pPr>
          </w:p>
        </w:tc>
      </w:tr>
      <w:tr w14:paraId="2B9E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74FBFADF">
            <w:pPr>
              <w:autoSpaceDE w:val="0"/>
              <w:autoSpaceDN w:val="0"/>
              <w:jc w:val="center"/>
              <w:rPr>
                <w:rFonts w:hint="eastAsia" w:ascii="宋体" w:hAnsi="宋体" w:cs="仿宋_GB2312"/>
                <w:kern w:val="0"/>
                <w:szCs w:val="21"/>
                <w:lang w:eastAsia="en-US"/>
              </w:rPr>
            </w:pPr>
          </w:p>
        </w:tc>
        <w:tc>
          <w:tcPr>
            <w:tcW w:w="653" w:type="pct"/>
          </w:tcPr>
          <w:p w14:paraId="7C7B5E3F">
            <w:pPr>
              <w:autoSpaceDE w:val="0"/>
              <w:autoSpaceDN w:val="0"/>
              <w:jc w:val="center"/>
              <w:rPr>
                <w:rFonts w:hint="eastAsia" w:ascii="宋体" w:hAnsi="宋体" w:cs="仿宋_GB2312"/>
                <w:kern w:val="0"/>
                <w:szCs w:val="21"/>
                <w:lang w:eastAsia="en-US"/>
              </w:rPr>
            </w:pPr>
          </w:p>
        </w:tc>
        <w:tc>
          <w:tcPr>
            <w:tcW w:w="1234" w:type="pct"/>
          </w:tcPr>
          <w:p w14:paraId="097BA581">
            <w:pPr>
              <w:autoSpaceDE w:val="0"/>
              <w:autoSpaceDN w:val="0"/>
              <w:jc w:val="center"/>
              <w:rPr>
                <w:rFonts w:hint="eastAsia" w:ascii="宋体" w:hAnsi="宋体" w:cs="仿宋_GB2312"/>
                <w:kern w:val="0"/>
                <w:szCs w:val="21"/>
                <w:lang w:eastAsia="en-US"/>
              </w:rPr>
            </w:pPr>
          </w:p>
        </w:tc>
        <w:tc>
          <w:tcPr>
            <w:tcW w:w="835" w:type="pct"/>
          </w:tcPr>
          <w:p w14:paraId="22408B63">
            <w:pPr>
              <w:autoSpaceDE w:val="0"/>
              <w:autoSpaceDN w:val="0"/>
              <w:jc w:val="center"/>
              <w:rPr>
                <w:rFonts w:hint="eastAsia" w:ascii="宋体" w:hAnsi="宋体" w:cs="仿宋_GB2312"/>
                <w:kern w:val="0"/>
                <w:szCs w:val="21"/>
                <w:lang w:eastAsia="en-US"/>
              </w:rPr>
            </w:pPr>
          </w:p>
        </w:tc>
        <w:tc>
          <w:tcPr>
            <w:tcW w:w="863" w:type="pct"/>
          </w:tcPr>
          <w:p w14:paraId="6781B03B">
            <w:pPr>
              <w:autoSpaceDE w:val="0"/>
              <w:autoSpaceDN w:val="0"/>
              <w:jc w:val="center"/>
              <w:rPr>
                <w:rFonts w:hint="eastAsia" w:ascii="宋体" w:hAnsi="宋体" w:cs="仿宋_GB2312"/>
                <w:kern w:val="0"/>
                <w:szCs w:val="21"/>
                <w:lang w:eastAsia="en-US"/>
              </w:rPr>
            </w:pPr>
          </w:p>
        </w:tc>
        <w:tc>
          <w:tcPr>
            <w:tcW w:w="758" w:type="pct"/>
          </w:tcPr>
          <w:p w14:paraId="70787F94">
            <w:pPr>
              <w:autoSpaceDE w:val="0"/>
              <w:autoSpaceDN w:val="0"/>
              <w:jc w:val="center"/>
              <w:rPr>
                <w:rFonts w:hint="eastAsia" w:ascii="宋体" w:hAnsi="宋体" w:cs="仿宋_GB2312"/>
                <w:kern w:val="0"/>
                <w:szCs w:val="21"/>
                <w:lang w:eastAsia="en-US"/>
              </w:rPr>
            </w:pPr>
          </w:p>
        </w:tc>
      </w:tr>
      <w:tr w14:paraId="30BC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2A59AAB3">
            <w:pPr>
              <w:autoSpaceDE w:val="0"/>
              <w:autoSpaceDN w:val="0"/>
              <w:jc w:val="center"/>
              <w:rPr>
                <w:rFonts w:hint="eastAsia" w:ascii="宋体" w:hAnsi="宋体" w:cs="仿宋_GB2312"/>
                <w:kern w:val="0"/>
                <w:szCs w:val="21"/>
                <w:lang w:eastAsia="en-US"/>
              </w:rPr>
            </w:pPr>
          </w:p>
        </w:tc>
        <w:tc>
          <w:tcPr>
            <w:tcW w:w="653" w:type="pct"/>
          </w:tcPr>
          <w:p w14:paraId="718CACE4">
            <w:pPr>
              <w:autoSpaceDE w:val="0"/>
              <w:autoSpaceDN w:val="0"/>
              <w:jc w:val="center"/>
              <w:rPr>
                <w:rFonts w:hint="eastAsia" w:ascii="宋体" w:hAnsi="宋体" w:cs="仿宋_GB2312"/>
                <w:kern w:val="0"/>
                <w:szCs w:val="21"/>
                <w:lang w:eastAsia="en-US"/>
              </w:rPr>
            </w:pPr>
          </w:p>
        </w:tc>
        <w:tc>
          <w:tcPr>
            <w:tcW w:w="1234" w:type="pct"/>
          </w:tcPr>
          <w:p w14:paraId="7135AE62">
            <w:pPr>
              <w:autoSpaceDE w:val="0"/>
              <w:autoSpaceDN w:val="0"/>
              <w:jc w:val="center"/>
              <w:rPr>
                <w:rFonts w:hint="eastAsia" w:ascii="宋体" w:hAnsi="宋体" w:cs="仿宋_GB2312"/>
                <w:kern w:val="0"/>
                <w:szCs w:val="21"/>
                <w:lang w:eastAsia="en-US"/>
              </w:rPr>
            </w:pPr>
          </w:p>
        </w:tc>
        <w:tc>
          <w:tcPr>
            <w:tcW w:w="835" w:type="pct"/>
          </w:tcPr>
          <w:p w14:paraId="5B006038">
            <w:pPr>
              <w:autoSpaceDE w:val="0"/>
              <w:autoSpaceDN w:val="0"/>
              <w:jc w:val="center"/>
              <w:rPr>
                <w:rFonts w:hint="eastAsia" w:ascii="宋体" w:hAnsi="宋体" w:cs="仿宋_GB2312"/>
                <w:kern w:val="0"/>
                <w:szCs w:val="21"/>
                <w:lang w:eastAsia="en-US"/>
              </w:rPr>
            </w:pPr>
          </w:p>
        </w:tc>
        <w:tc>
          <w:tcPr>
            <w:tcW w:w="863" w:type="pct"/>
          </w:tcPr>
          <w:p w14:paraId="4BE5590D">
            <w:pPr>
              <w:autoSpaceDE w:val="0"/>
              <w:autoSpaceDN w:val="0"/>
              <w:jc w:val="center"/>
              <w:rPr>
                <w:rFonts w:hint="eastAsia" w:ascii="宋体" w:hAnsi="宋体" w:cs="仿宋_GB2312"/>
                <w:kern w:val="0"/>
                <w:szCs w:val="21"/>
                <w:lang w:eastAsia="en-US"/>
              </w:rPr>
            </w:pPr>
          </w:p>
        </w:tc>
        <w:tc>
          <w:tcPr>
            <w:tcW w:w="758" w:type="pct"/>
          </w:tcPr>
          <w:p w14:paraId="1F46E6ED">
            <w:pPr>
              <w:autoSpaceDE w:val="0"/>
              <w:autoSpaceDN w:val="0"/>
              <w:jc w:val="center"/>
              <w:rPr>
                <w:rFonts w:hint="eastAsia" w:ascii="宋体" w:hAnsi="宋体" w:cs="仿宋_GB2312"/>
                <w:kern w:val="0"/>
                <w:szCs w:val="21"/>
                <w:lang w:eastAsia="en-US"/>
              </w:rPr>
            </w:pPr>
          </w:p>
        </w:tc>
      </w:tr>
      <w:tr w14:paraId="35B88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33DAECCF">
            <w:pPr>
              <w:autoSpaceDE w:val="0"/>
              <w:autoSpaceDN w:val="0"/>
              <w:jc w:val="center"/>
              <w:rPr>
                <w:rFonts w:hint="eastAsia" w:ascii="宋体" w:hAnsi="宋体" w:cs="仿宋_GB2312"/>
                <w:kern w:val="0"/>
                <w:szCs w:val="21"/>
                <w:lang w:eastAsia="en-US"/>
              </w:rPr>
            </w:pPr>
          </w:p>
        </w:tc>
        <w:tc>
          <w:tcPr>
            <w:tcW w:w="653" w:type="pct"/>
          </w:tcPr>
          <w:p w14:paraId="43AEFBAF">
            <w:pPr>
              <w:autoSpaceDE w:val="0"/>
              <w:autoSpaceDN w:val="0"/>
              <w:jc w:val="center"/>
              <w:rPr>
                <w:rFonts w:hint="eastAsia" w:ascii="宋体" w:hAnsi="宋体" w:cs="仿宋_GB2312"/>
                <w:kern w:val="0"/>
                <w:szCs w:val="21"/>
                <w:lang w:eastAsia="en-US"/>
              </w:rPr>
            </w:pPr>
          </w:p>
        </w:tc>
        <w:tc>
          <w:tcPr>
            <w:tcW w:w="1234" w:type="pct"/>
          </w:tcPr>
          <w:p w14:paraId="77A83BD1">
            <w:pPr>
              <w:autoSpaceDE w:val="0"/>
              <w:autoSpaceDN w:val="0"/>
              <w:jc w:val="center"/>
              <w:rPr>
                <w:rFonts w:hint="eastAsia" w:ascii="宋体" w:hAnsi="宋体" w:cs="仿宋_GB2312"/>
                <w:kern w:val="0"/>
                <w:szCs w:val="21"/>
                <w:lang w:eastAsia="en-US"/>
              </w:rPr>
            </w:pPr>
          </w:p>
        </w:tc>
        <w:tc>
          <w:tcPr>
            <w:tcW w:w="835" w:type="pct"/>
          </w:tcPr>
          <w:p w14:paraId="6A9E7D16">
            <w:pPr>
              <w:autoSpaceDE w:val="0"/>
              <w:autoSpaceDN w:val="0"/>
              <w:jc w:val="center"/>
              <w:rPr>
                <w:rFonts w:hint="eastAsia" w:ascii="宋体" w:hAnsi="宋体" w:cs="仿宋_GB2312"/>
                <w:kern w:val="0"/>
                <w:szCs w:val="21"/>
                <w:lang w:eastAsia="en-US"/>
              </w:rPr>
            </w:pPr>
          </w:p>
        </w:tc>
        <w:tc>
          <w:tcPr>
            <w:tcW w:w="863" w:type="pct"/>
          </w:tcPr>
          <w:p w14:paraId="19284BAF">
            <w:pPr>
              <w:autoSpaceDE w:val="0"/>
              <w:autoSpaceDN w:val="0"/>
              <w:jc w:val="center"/>
              <w:rPr>
                <w:rFonts w:hint="eastAsia" w:ascii="宋体" w:hAnsi="宋体" w:cs="仿宋_GB2312"/>
                <w:kern w:val="0"/>
                <w:szCs w:val="21"/>
                <w:lang w:eastAsia="en-US"/>
              </w:rPr>
            </w:pPr>
          </w:p>
        </w:tc>
        <w:tc>
          <w:tcPr>
            <w:tcW w:w="758" w:type="pct"/>
          </w:tcPr>
          <w:p w14:paraId="50CD3F75">
            <w:pPr>
              <w:autoSpaceDE w:val="0"/>
              <w:autoSpaceDN w:val="0"/>
              <w:jc w:val="center"/>
              <w:rPr>
                <w:rFonts w:hint="eastAsia" w:ascii="宋体" w:hAnsi="宋体" w:cs="仿宋_GB2312"/>
                <w:kern w:val="0"/>
                <w:szCs w:val="21"/>
                <w:lang w:eastAsia="en-US"/>
              </w:rPr>
            </w:pPr>
          </w:p>
        </w:tc>
      </w:tr>
      <w:tr w14:paraId="0DD8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6DF91F8C">
            <w:pPr>
              <w:autoSpaceDE w:val="0"/>
              <w:autoSpaceDN w:val="0"/>
              <w:jc w:val="center"/>
              <w:rPr>
                <w:rFonts w:hint="eastAsia" w:ascii="宋体" w:hAnsi="宋体" w:cs="仿宋_GB2312"/>
                <w:kern w:val="0"/>
                <w:szCs w:val="21"/>
                <w:lang w:eastAsia="en-US"/>
              </w:rPr>
            </w:pPr>
          </w:p>
        </w:tc>
        <w:tc>
          <w:tcPr>
            <w:tcW w:w="653" w:type="pct"/>
          </w:tcPr>
          <w:p w14:paraId="781D2F01">
            <w:pPr>
              <w:autoSpaceDE w:val="0"/>
              <w:autoSpaceDN w:val="0"/>
              <w:jc w:val="center"/>
              <w:rPr>
                <w:rFonts w:hint="eastAsia" w:ascii="宋体" w:hAnsi="宋体" w:cs="仿宋_GB2312"/>
                <w:kern w:val="0"/>
                <w:szCs w:val="21"/>
                <w:lang w:eastAsia="en-US"/>
              </w:rPr>
            </w:pPr>
          </w:p>
        </w:tc>
        <w:tc>
          <w:tcPr>
            <w:tcW w:w="1234" w:type="pct"/>
          </w:tcPr>
          <w:p w14:paraId="2D9D18E6">
            <w:pPr>
              <w:autoSpaceDE w:val="0"/>
              <w:autoSpaceDN w:val="0"/>
              <w:jc w:val="center"/>
              <w:rPr>
                <w:rFonts w:hint="eastAsia" w:ascii="宋体" w:hAnsi="宋体" w:cs="仿宋_GB2312"/>
                <w:kern w:val="0"/>
                <w:szCs w:val="21"/>
                <w:lang w:eastAsia="en-US"/>
              </w:rPr>
            </w:pPr>
          </w:p>
        </w:tc>
        <w:tc>
          <w:tcPr>
            <w:tcW w:w="835" w:type="pct"/>
          </w:tcPr>
          <w:p w14:paraId="546912F1">
            <w:pPr>
              <w:autoSpaceDE w:val="0"/>
              <w:autoSpaceDN w:val="0"/>
              <w:jc w:val="center"/>
              <w:rPr>
                <w:rFonts w:hint="eastAsia" w:ascii="宋体" w:hAnsi="宋体" w:cs="仿宋_GB2312"/>
                <w:kern w:val="0"/>
                <w:szCs w:val="21"/>
                <w:lang w:eastAsia="en-US"/>
              </w:rPr>
            </w:pPr>
          </w:p>
        </w:tc>
        <w:tc>
          <w:tcPr>
            <w:tcW w:w="863" w:type="pct"/>
          </w:tcPr>
          <w:p w14:paraId="1954013B">
            <w:pPr>
              <w:autoSpaceDE w:val="0"/>
              <w:autoSpaceDN w:val="0"/>
              <w:jc w:val="center"/>
              <w:rPr>
                <w:rFonts w:hint="eastAsia" w:ascii="宋体" w:hAnsi="宋体" w:cs="仿宋_GB2312"/>
                <w:kern w:val="0"/>
                <w:szCs w:val="21"/>
                <w:lang w:eastAsia="en-US"/>
              </w:rPr>
            </w:pPr>
          </w:p>
        </w:tc>
        <w:tc>
          <w:tcPr>
            <w:tcW w:w="758" w:type="pct"/>
          </w:tcPr>
          <w:p w14:paraId="15097D5E">
            <w:pPr>
              <w:autoSpaceDE w:val="0"/>
              <w:autoSpaceDN w:val="0"/>
              <w:jc w:val="center"/>
              <w:rPr>
                <w:rFonts w:hint="eastAsia" w:ascii="宋体" w:hAnsi="宋体" w:cs="仿宋_GB2312"/>
                <w:kern w:val="0"/>
                <w:szCs w:val="21"/>
                <w:lang w:eastAsia="en-US"/>
              </w:rPr>
            </w:pPr>
          </w:p>
        </w:tc>
      </w:tr>
      <w:tr w14:paraId="2AC6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23795559">
            <w:pPr>
              <w:autoSpaceDE w:val="0"/>
              <w:autoSpaceDN w:val="0"/>
              <w:jc w:val="center"/>
              <w:rPr>
                <w:rFonts w:hint="eastAsia" w:ascii="宋体" w:hAnsi="宋体" w:cs="仿宋_GB2312"/>
                <w:kern w:val="0"/>
                <w:szCs w:val="21"/>
                <w:lang w:eastAsia="en-US"/>
              </w:rPr>
            </w:pPr>
          </w:p>
        </w:tc>
        <w:tc>
          <w:tcPr>
            <w:tcW w:w="653" w:type="pct"/>
          </w:tcPr>
          <w:p w14:paraId="0575A6BD">
            <w:pPr>
              <w:autoSpaceDE w:val="0"/>
              <w:autoSpaceDN w:val="0"/>
              <w:jc w:val="center"/>
              <w:rPr>
                <w:rFonts w:hint="eastAsia" w:ascii="宋体" w:hAnsi="宋体" w:cs="仿宋_GB2312"/>
                <w:kern w:val="0"/>
                <w:szCs w:val="21"/>
                <w:lang w:eastAsia="en-US"/>
              </w:rPr>
            </w:pPr>
          </w:p>
        </w:tc>
        <w:tc>
          <w:tcPr>
            <w:tcW w:w="1234" w:type="pct"/>
          </w:tcPr>
          <w:p w14:paraId="760ABB14">
            <w:pPr>
              <w:autoSpaceDE w:val="0"/>
              <w:autoSpaceDN w:val="0"/>
              <w:jc w:val="center"/>
              <w:rPr>
                <w:rFonts w:hint="eastAsia" w:ascii="宋体" w:hAnsi="宋体" w:cs="仿宋_GB2312"/>
                <w:kern w:val="0"/>
                <w:szCs w:val="21"/>
                <w:lang w:eastAsia="en-US"/>
              </w:rPr>
            </w:pPr>
          </w:p>
        </w:tc>
        <w:tc>
          <w:tcPr>
            <w:tcW w:w="835" w:type="pct"/>
          </w:tcPr>
          <w:p w14:paraId="79CB7646">
            <w:pPr>
              <w:autoSpaceDE w:val="0"/>
              <w:autoSpaceDN w:val="0"/>
              <w:jc w:val="center"/>
              <w:rPr>
                <w:rFonts w:hint="eastAsia" w:ascii="宋体" w:hAnsi="宋体" w:cs="仿宋_GB2312"/>
                <w:kern w:val="0"/>
                <w:szCs w:val="21"/>
                <w:lang w:eastAsia="en-US"/>
              </w:rPr>
            </w:pPr>
          </w:p>
        </w:tc>
        <w:tc>
          <w:tcPr>
            <w:tcW w:w="863" w:type="pct"/>
          </w:tcPr>
          <w:p w14:paraId="5B14BCAD">
            <w:pPr>
              <w:autoSpaceDE w:val="0"/>
              <w:autoSpaceDN w:val="0"/>
              <w:jc w:val="center"/>
              <w:rPr>
                <w:rFonts w:hint="eastAsia" w:ascii="宋体" w:hAnsi="宋体" w:cs="仿宋_GB2312"/>
                <w:kern w:val="0"/>
                <w:szCs w:val="21"/>
                <w:lang w:eastAsia="en-US"/>
              </w:rPr>
            </w:pPr>
          </w:p>
        </w:tc>
        <w:tc>
          <w:tcPr>
            <w:tcW w:w="758" w:type="pct"/>
          </w:tcPr>
          <w:p w14:paraId="595ED2FE">
            <w:pPr>
              <w:autoSpaceDE w:val="0"/>
              <w:autoSpaceDN w:val="0"/>
              <w:jc w:val="center"/>
              <w:rPr>
                <w:rFonts w:hint="eastAsia" w:ascii="宋体" w:hAnsi="宋体" w:cs="仿宋_GB2312"/>
                <w:kern w:val="0"/>
                <w:szCs w:val="21"/>
                <w:lang w:eastAsia="en-US"/>
              </w:rPr>
            </w:pPr>
          </w:p>
        </w:tc>
      </w:tr>
      <w:tr w14:paraId="4F2A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71303FCD">
            <w:pPr>
              <w:autoSpaceDE w:val="0"/>
              <w:autoSpaceDN w:val="0"/>
              <w:jc w:val="center"/>
              <w:rPr>
                <w:rFonts w:hint="eastAsia" w:ascii="宋体" w:hAnsi="宋体" w:cs="仿宋_GB2312"/>
                <w:kern w:val="0"/>
                <w:szCs w:val="21"/>
                <w:lang w:eastAsia="en-US"/>
              </w:rPr>
            </w:pPr>
          </w:p>
        </w:tc>
        <w:tc>
          <w:tcPr>
            <w:tcW w:w="653" w:type="pct"/>
          </w:tcPr>
          <w:p w14:paraId="1655D611">
            <w:pPr>
              <w:autoSpaceDE w:val="0"/>
              <w:autoSpaceDN w:val="0"/>
              <w:jc w:val="center"/>
              <w:rPr>
                <w:rFonts w:hint="eastAsia" w:ascii="宋体" w:hAnsi="宋体" w:cs="仿宋_GB2312"/>
                <w:kern w:val="0"/>
                <w:szCs w:val="21"/>
                <w:lang w:eastAsia="en-US"/>
              </w:rPr>
            </w:pPr>
          </w:p>
        </w:tc>
        <w:tc>
          <w:tcPr>
            <w:tcW w:w="1234" w:type="pct"/>
          </w:tcPr>
          <w:p w14:paraId="5D6C1B15">
            <w:pPr>
              <w:autoSpaceDE w:val="0"/>
              <w:autoSpaceDN w:val="0"/>
              <w:jc w:val="center"/>
              <w:rPr>
                <w:rFonts w:hint="eastAsia" w:ascii="宋体" w:hAnsi="宋体" w:cs="仿宋_GB2312"/>
                <w:kern w:val="0"/>
                <w:szCs w:val="21"/>
                <w:lang w:eastAsia="en-US"/>
              </w:rPr>
            </w:pPr>
          </w:p>
        </w:tc>
        <w:tc>
          <w:tcPr>
            <w:tcW w:w="835" w:type="pct"/>
          </w:tcPr>
          <w:p w14:paraId="2E3DE5AF">
            <w:pPr>
              <w:autoSpaceDE w:val="0"/>
              <w:autoSpaceDN w:val="0"/>
              <w:jc w:val="center"/>
              <w:rPr>
                <w:rFonts w:hint="eastAsia" w:ascii="宋体" w:hAnsi="宋体" w:cs="仿宋_GB2312"/>
                <w:kern w:val="0"/>
                <w:szCs w:val="21"/>
                <w:lang w:eastAsia="en-US"/>
              </w:rPr>
            </w:pPr>
          </w:p>
        </w:tc>
        <w:tc>
          <w:tcPr>
            <w:tcW w:w="863" w:type="pct"/>
          </w:tcPr>
          <w:p w14:paraId="7A47E51D">
            <w:pPr>
              <w:autoSpaceDE w:val="0"/>
              <w:autoSpaceDN w:val="0"/>
              <w:jc w:val="center"/>
              <w:rPr>
                <w:rFonts w:hint="eastAsia" w:ascii="宋体" w:hAnsi="宋体" w:cs="仿宋_GB2312"/>
                <w:kern w:val="0"/>
                <w:szCs w:val="21"/>
                <w:lang w:eastAsia="en-US"/>
              </w:rPr>
            </w:pPr>
          </w:p>
        </w:tc>
        <w:tc>
          <w:tcPr>
            <w:tcW w:w="758" w:type="pct"/>
          </w:tcPr>
          <w:p w14:paraId="5B491561">
            <w:pPr>
              <w:autoSpaceDE w:val="0"/>
              <w:autoSpaceDN w:val="0"/>
              <w:jc w:val="center"/>
              <w:rPr>
                <w:rFonts w:hint="eastAsia" w:ascii="宋体" w:hAnsi="宋体" w:cs="仿宋_GB2312"/>
                <w:kern w:val="0"/>
                <w:szCs w:val="21"/>
                <w:lang w:eastAsia="en-US"/>
              </w:rPr>
            </w:pPr>
          </w:p>
        </w:tc>
      </w:tr>
      <w:tr w14:paraId="028C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3FB0B093">
            <w:pPr>
              <w:autoSpaceDE w:val="0"/>
              <w:autoSpaceDN w:val="0"/>
              <w:jc w:val="center"/>
              <w:rPr>
                <w:rFonts w:hint="eastAsia" w:ascii="宋体" w:hAnsi="宋体" w:cs="仿宋_GB2312"/>
                <w:kern w:val="0"/>
                <w:szCs w:val="21"/>
                <w:lang w:eastAsia="en-US"/>
              </w:rPr>
            </w:pPr>
          </w:p>
        </w:tc>
        <w:tc>
          <w:tcPr>
            <w:tcW w:w="653" w:type="pct"/>
          </w:tcPr>
          <w:p w14:paraId="14BA678B">
            <w:pPr>
              <w:autoSpaceDE w:val="0"/>
              <w:autoSpaceDN w:val="0"/>
              <w:jc w:val="center"/>
              <w:rPr>
                <w:rFonts w:hint="eastAsia" w:ascii="宋体" w:hAnsi="宋体" w:cs="仿宋_GB2312"/>
                <w:kern w:val="0"/>
                <w:szCs w:val="21"/>
                <w:lang w:eastAsia="en-US"/>
              </w:rPr>
            </w:pPr>
          </w:p>
        </w:tc>
        <w:tc>
          <w:tcPr>
            <w:tcW w:w="1234" w:type="pct"/>
          </w:tcPr>
          <w:p w14:paraId="7705B230">
            <w:pPr>
              <w:autoSpaceDE w:val="0"/>
              <w:autoSpaceDN w:val="0"/>
              <w:jc w:val="center"/>
              <w:rPr>
                <w:rFonts w:hint="eastAsia" w:ascii="宋体" w:hAnsi="宋体" w:cs="仿宋_GB2312"/>
                <w:kern w:val="0"/>
                <w:szCs w:val="21"/>
                <w:lang w:eastAsia="en-US"/>
              </w:rPr>
            </w:pPr>
          </w:p>
        </w:tc>
        <w:tc>
          <w:tcPr>
            <w:tcW w:w="835" w:type="pct"/>
          </w:tcPr>
          <w:p w14:paraId="2E95B504">
            <w:pPr>
              <w:autoSpaceDE w:val="0"/>
              <w:autoSpaceDN w:val="0"/>
              <w:jc w:val="center"/>
              <w:rPr>
                <w:rFonts w:hint="eastAsia" w:ascii="宋体" w:hAnsi="宋体" w:cs="仿宋_GB2312"/>
                <w:kern w:val="0"/>
                <w:szCs w:val="21"/>
                <w:lang w:eastAsia="en-US"/>
              </w:rPr>
            </w:pPr>
          </w:p>
        </w:tc>
        <w:tc>
          <w:tcPr>
            <w:tcW w:w="863" w:type="pct"/>
          </w:tcPr>
          <w:p w14:paraId="58EBD994">
            <w:pPr>
              <w:autoSpaceDE w:val="0"/>
              <w:autoSpaceDN w:val="0"/>
              <w:jc w:val="center"/>
              <w:rPr>
                <w:rFonts w:hint="eastAsia" w:ascii="宋体" w:hAnsi="宋体" w:cs="仿宋_GB2312"/>
                <w:kern w:val="0"/>
                <w:szCs w:val="21"/>
                <w:lang w:eastAsia="en-US"/>
              </w:rPr>
            </w:pPr>
          </w:p>
        </w:tc>
        <w:tc>
          <w:tcPr>
            <w:tcW w:w="758" w:type="pct"/>
          </w:tcPr>
          <w:p w14:paraId="0F7BB7DF">
            <w:pPr>
              <w:autoSpaceDE w:val="0"/>
              <w:autoSpaceDN w:val="0"/>
              <w:jc w:val="center"/>
              <w:rPr>
                <w:rFonts w:hint="eastAsia" w:ascii="宋体" w:hAnsi="宋体" w:cs="仿宋_GB2312"/>
                <w:kern w:val="0"/>
                <w:szCs w:val="21"/>
                <w:lang w:eastAsia="en-US"/>
              </w:rPr>
            </w:pPr>
          </w:p>
        </w:tc>
      </w:tr>
      <w:tr w14:paraId="4EE7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46A3B902">
            <w:pPr>
              <w:autoSpaceDE w:val="0"/>
              <w:autoSpaceDN w:val="0"/>
              <w:jc w:val="center"/>
              <w:rPr>
                <w:rFonts w:hint="eastAsia" w:ascii="宋体" w:hAnsi="宋体" w:cs="仿宋_GB2312"/>
                <w:kern w:val="0"/>
                <w:szCs w:val="21"/>
                <w:lang w:eastAsia="en-US"/>
              </w:rPr>
            </w:pPr>
          </w:p>
        </w:tc>
        <w:tc>
          <w:tcPr>
            <w:tcW w:w="653" w:type="pct"/>
          </w:tcPr>
          <w:p w14:paraId="07C3B1DD">
            <w:pPr>
              <w:autoSpaceDE w:val="0"/>
              <w:autoSpaceDN w:val="0"/>
              <w:jc w:val="center"/>
              <w:rPr>
                <w:rFonts w:hint="eastAsia" w:ascii="宋体" w:hAnsi="宋体" w:cs="仿宋_GB2312"/>
                <w:kern w:val="0"/>
                <w:szCs w:val="21"/>
                <w:lang w:eastAsia="en-US"/>
              </w:rPr>
            </w:pPr>
          </w:p>
        </w:tc>
        <w:tc>
          <w:tcPr>
            <w:tcW w:w="1234" w:type="pct"/>
          </w:tcPr>
          <w:p w14:paraId="0E5538B2">
            <w:pPr>
              <w:autoSpaceDE w:val="0"/>
              <w:autoSpaceDN w:val="0"/>
              <w:jc w:val="center"/>
              <w:rPr>
                <w:rFonts w:hint="eastAsia" w:ascii="宋体" w:hAnsi="宋体" w:cs="仿宋_GB2312"/>
                <w:kern w:val="0"/>
                <w:szCs w:val="21"/>
                <w:lang w:eastAsia="en-US"/>
              </w:rPr>
            </w:pPr>
          </w:p>
        </w:tc>
        <w:tc>
          <w:tcPr>
            <w:tcW w:w="835" w:type="pct"/>
          </w:tcPr>
          <w:p w14:paraId="7E531973">
            <w:pPr>
              <w:autoSpaceDE w:val="0"/>
              <w:autoSpaceDN w:val="0"/>
              <w:jc w:val="center"/>
              <w:rPr>
                <w:rFonts w:hint="eastAsia" w:ascii="宋体" w:hAnsi="宋体" w:cs="仿宋_GB2312"/>
                <w:kern w:val="0"/>
                <w:szCs w:val="21"/>
                <w:lang w:eastAsia="en-US"/>
              </w:rPr>
            </w:pPr>
          </w:p>
        </w:tc>
        <w:tc>
          <w:tcPr>
            <w:tcW w:w="863" w:type="pct"/>
          </w:tcPr>
          <w:p w14:paraId="2EFF18F2">
            <w:pPr>
              <w:autoSpaceDE w:val="0"/>
              <w:autoSpaceDN w:val="0"/>
              <w:jc w:val="center"/>
              <w:rPr>
                <w:rFonts w:hint="eastAsia" w:ascii="宋体" w:hAnsi="宋体" w:cs="仿宋_GB2312"/>
                <w:kern w:val="0"/>
                <w:szCs w:val="21"/>
                <w:lang w:eastAsia="en-US"/>
              </w:rPr>
            </w:pPr>
          </w:p>
        </w:tc>
        <w:tc>
          <w:tcPr>
            <w:tcW w:w="758" w:type="pct"/>
          </w:tcPr>
          <w:p w14:paraId="22487D95">
            <w:pPr>
              <w:autoSpaceDE w:val="0"/>
              <w:autoSpaceDN w:val="0"/>
              <w:jc w:val="center"/>
              <w:rPr>
                <w:rFonts w:hint="eastAsia" w:ascii="宋体" w:hAnsi="宋体" w:cs="仿宋_GB2312"/>
                <w:kern w:val="0"/>
                <w:szCs w:val="21"/>
                <w:lang w:eastAsia="en-US"/>
              </w:rPr>
            </w:pPr>
          </w:p>
        </w:tc>
      </w:tr>
      <w:tr w14:paraId="034C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7CA3D0D0">
            <w:pPr>
              <w:autoSpaceDE w:val="0"/>
              <w:autoSpaceDN w:val="0"/>
              <w:jc w:val="center"/>
              <w:rPr>
                <w:rFonts w:hint="eastAsia" w:ascii="宋体" w:hAnsi="宋体" w:cs="仿宋_GB2312"/>
                <w:kern w:val="0"/>
                <w:szCs w:val="21"/>
                <w:lang w:eastAsia="en-US"/>
              </w:rPr>
            </w:pPr>
          </w:p>
        </w:tc>
        <w:tc>
          <w:tcPr>
            <w:tcW w:w="653" w:type="pct"/>
          </w:tcPr>
          <w:p w14:paraId="67BB50D1">
            <w:pPr>
              <w:autoSpaceDE w:val="0"/>
              <w:autoSpaceDN w:val="0"/>
              <w:jc w:val="center"/>
              <w:rPr>
                <w:rFonts w:hint="eastAsia" w:ascii="宋体" w:hAnsi="宋体" w:cs="仿宋_GB2312"/>
                <w:kern w:val="0"/>
                <w:szCs w:val="21"/>
                <w:lang w:eastAsia="en-US"/>
              </w:rPr>
            </w:pPr>
          </w:p>
        </w:tc>
        <w:tc>
          <w:tcPr>
            <w:tcW w:w="1234" w:type="pct"/>
          </w:tcPr>
          <w:p w14:paraId="450921A7">
            <w:pPr>
              <w:autoSpaceDE w:val="0"/>
              <w:autoSpaceDN w:val="0"/>
              <w:jc w:val="center"/>
              <w:rPr>
                <w:rFonts w:hint="eastAsia" w:ascii="宋体" w:hAnsi="宋体" w:cs="仿宋_GB2312"/>
                <w:kern w:val="0"/>
                <w:szCs w:val="21"/>
                <w:lang w:eastAsia="en-US"/>
              </w:rPr>
            </w:pPr>
          </w:p>
        </w:tc>
        <w:tc>
          <w:tcPr>
            <w:tcW w:w="835" w:type="pct"/>
          </w:tcPr>
          <w:p w14:paraId="24AA20A2">
            <w:pPr>
              <w:autoSpaceDE w:val="0"/>
              <w:autoSpaceDN w:val="0"/>
              <w:jc w:val="center"/>
              <w:rPr>
                <w:rFonts w:hint="eastAsia" w:ascii="宋体" w:hAnsi="宋体" w:cs="仿宋_GB2312"/>
                <w:kern w:val="0"/>
                <w:szCs w:val="21"/>
                <w:lang w:eastAsia="en-US"/>
              </w:rPr>
            </w:pPr>
          </w:p>
        </w:tc>
        <w:tc>
          <w:tcPr>
            <w:tcW w:w="863" w:type="pct"/>
          </w:tcPr>
          <w:p w14:paraId="3E7FA836">
            <w:pPr>
              <w:autoSpaceDE w:val="0"/>
              <w:autoSpaceDN w:val="0"/>
              <w:jc w:val="center"/>
              <w:rPr>
                <w:rFonts w:hint="eastAsia" w:ascii="宋体" w:hAnsi="宋体" w:cs="仿宋_GB2312"/>
                <w:kern w:val="0"/>
                <w:szCs w:val="21"/>
                <w:lang w:eastAsia="en-US"/>
              </w:rPr>
            </w:pPr>
          </w:p>
        </w:tc>
        <w:tc>
          <w:tcPr>
            <w:tcW w:w="758" w:type="pct"/>
          </w:tcPr>
          <w:p w14:paraId="67EEA06A">
            <w:pPr>
              <w:autoSpaceDE w:val="0"/>
              <w:autoSpaceDN w:val="0"/>
              <w:jc w:val="center"/>
              <w:rPr>
                <w:rFonts w:hint="eastAsia" w:ascii="宋体" w:hAnsi="宋体" w:cs="仿宋_GB2312"/>
                <w:kern w:val="0"/>
                <w:szCs w:val="21"/>
                <w:lang w:eastAsia="en-US"/>
              </w:rPr>
            </w:pPr>
          </w:p>
        </w:tc>
      </w:tr>
      <w:tr w14:paraId="6879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72A5651D">
            <w:pPr>
              <w:autoSpaceDE w:val="0"/>
              <w:autoSpaceDN w:val="0"/>
              <w:jc w:val="center"/>
              <w:rPr>
                <w:rFonts w:hint="eastAsia" w:ascii="宋体" w:hAnsi="宋体" w:cs="仿宋_GB2312"/>
                <w:kern w:val="0"/>
                <w:szCs w:val="21"/>
                <w:lang w:eastAsia="en-US"/>
              </w:rPr>
            </w:pPr>
          </w:p>
        </w:tc>
        <w:tc>
          <w:tcPr>
            <w:tcW w:w="653" w:type="pct"/>
          </w:tcPr>
          <w:p w14:paraId="692D6037">
            <w:pPr>
              <w:autoSpaceDE w:val="0"/>
              <w:autoSpaceDN w:val="0"/>
              <w:jc w:val="center"/>
              <w:rPr>
                <w:rFonts w:hint="eastAsia" w:ascii="宋体" w:hAnsi="宋体" w:cs="仿宋_GB2312"/>
                <w:kern w:val="0"/>
                <w:szCs w:val="21"/>
                <w:lang w:eastAsia="en-US"/>
              </w:rPr>
            </w:pPr>
          </w:p>
        </w:tc>
        <w:tc>
          <w:tcPr>
            <w:tcW w:w="1234" w:type="pct"/>
          </w:tcPr>
          <w:p w14:paraId="023F866D">
            <w:pPr>
              <w:autoSpaceDE w:val="0"/>
              <w:autoSpaceDN w:val="0"/>
              <w:jc w:val="center"/>
              <w:rPr>
                <w:rFonts w:hint="eastAsia" w:ascii="宋体" w:hAnsi="宋体" w:cs="仿宋_GB2312"/>
                <w:kern w:val="0"/>
                <w:szCs w:val="21"/>
                <w:lang w:eastAsia="en-US"/>
              </w:rPr>
            </w:pPr>
          </w:p>
        </w:tc>
        <w:tc>
          <w:tcPr>
            <w:tcW w:w="835" w:type="pct"/>
          </w:tcPr>
          <w:p w14:paraId="6D9DFC3C">
            <w:pPr>
              <w:autoSpaceDE w:val="0"/>
              <w:autoSpaceDN w:val="0"/>
              <w:jc w:val="center"/>
              <w:rPr>
                <w:rFonts w:hint="eastAsia" w:ascii="宋体" w:hAnsi="宋体" w:cs="仿宋_GB2312"/>
                <w:kern w:val="0"/>
                <w:szCs w:val="21"/>
                <w:lang w:eastAsia="en-US"/>
              </w:rPr>
            </w:pPr>
          </w:p>
        </w:tc>
        <w:tc>
          <w:tcPr>
            <w:tcW w:w="863" w:type="pct"/>
          </w:tcPr>
          <w:p w14:paraId="24026149">
            <w:pPr>
              <w:autoSpaceDE w:val="0"/>
              <w:autoSpaceDN w:val="0"/>
              <w:jc w:val="center"/>
              <w:rPr>
                <w:rFonts w:hint="eastAsia" w:ascii="宋体" w:hAnsi="宋体" w:cs="仿宋_GB2312"/>
                <w:kern w:val="0"/>
                <w:szCs w:val="21"/>
                <w:lang w:eastAsia="en-US"/>
              </w:rPr>
            </w:pPr>
          </w:p>
        </w:tc>
        <w:tc>
          <w:tcPr>
            <w:tcW w:w="758" w:type="pct"/>
          </w:tcPr>
          <w:p w14:paraId="67B51045">
            <w:pPr>
              <w:autoSpaceDE w:val="0"/>
              <w:autoSpaceDN w:val="0"/>
              <w:jc w:val="center"/>
              <w:rPr>
                <w:rFonts w:hint="eastAsia" w:ascii="宋体" w:hAnsi="宋体" w:cs="仿宋_GB2312"/>
                <w:kern w:val="0"/>
                <w:szCs w:val="21"/>
                <w:lang w:eastAsia="en-US"/>
              </w:rPr>
            </w:pPr>
          </w:p>
        </w:tc>
      </w:tr>
      <w:tr w14:paraId="1D44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2A22F7FE">
            <w:pPr>
              <w:autoSpaceDE w:val="0"/>
              <w:autoSpaceDN w:val="0"/>
              <w:jc w:val="center"/>
              <w:rPr>
                <w:rFonts w:hint="eastAsia" w:ascii="宋体" w:hAnsi="宋体" w:cs="仿宋_GB2312"/>
                <w:kern w:val="0"/>
                <w:szCs w:val="21"/>
                <w:lang w:eastAsia="en-US"/>
              </w:rPr>
            </w:pPr>
          </w:p>
        </w:tc>
        <w:tc>
          <w:tcPr>
            <w:tcW w:w="653" w:type="pct"/>
          </w:tcPr>
          <w:p w14:paraId="1189A524">
            <w:pPr>
              <w:autoSpaceDE w:val="0"/>
              <w:autoSpaceDN w:val="0"/>
              <w:jc w:val="center"/>
              <w:rPr>
                <w:rFonts w:hint="eastAsia" w:ascii="宋体" w:hAnsi="宋体" w:cs="仿宋_GB2312"/>
                <w:kern w:val="0"/>
                <w:szCs w:val="21"/>
                <w:lang w:eastAsia="en-US"/>
              </w:rPr>
            </w:pPr>
          </w:p>
        </w:tc>
        <w:tc>
          <w:tcPr>
            <w:tcW w:w="1234" w:type="pct"/>
          </w:tcPr>
          <w:p w14:paraId="220ACF94">
            <w:pPr>
              <w:autoSpaceDE w:val="0"/>
              <w:autoSpaceDN w:val="0"/>
              <w:jc w:val="center"/>
              <w:rPr>
                <w:rFonts w:hint="eastAsia" w:ascii="宋体" w:hAnsi="宋体" w:cs="仿宋_GB2312"/>
                <w:kern w:val="0"/>
                <w:szCs w:val="21"/>
                <w:lang w:eastAsia="en-US"/>
              </w:rPr>
            </w:pPr>
          </w:p>
        </w:tc>
        <w:tc>
          <w:tcPr>
            <w:tcW w:w="835" w:type="pct"/>
          </w:tcPr>
          <w:p w14:paraId="6E325061">
            <w:pPr>
              <w:autoSpaceDE w:val="0"/>
              <w:autoSpaceDN w:val="0"/>
              <w:jc w:val="center"/>
              <w:rPr>
                <w:rFonts w:hint="eastAsia" w:ascii="宋体" w:hAnsi="宋体" w:cs="仿宋_GB2312"/>
                <w:kern w:val="0"/>
                <w:szCs w:val="21"/>
                <w:lang w:eastAsia="en-US"/>
              </w:rPr>
            </w:pPr>
          </w:p>
        </w:tc>
        <w:tc>
          <w:tcPr>
            <w:tcW w:w="863" w:type="pct"/>
          </w:tcPr>
          <w:p w14:paraId="7B77D260">
            <w:pPr>
              <w:autoSpaceDE w:val="0"/>
              <w:autoSpaceDN w:val="0"/>
              <w:jc w:val="center"/>
              <w:rPr>
                <w:rFonts w:hint="eastAsia" w:ascii="宋体" w:hAnsi="宋体" w:cs="仿宋_GB2312"/>
                <w:kern w:val="0"/>
                <w:szCs w:val="21"/>
                <w:lang w:eastAsia="en-US"/>
              </w:rPr>
            </w:pPr>
          </w:p>
        </w:tc>
        <w:tc>
          <w:tcPr>
            <w:tcW w:w="758" w:type="pct"/>
          </w:tcPr>
          <w:p w14:paraId="1D240F9D">
            <w:pPr>
              <w:autoSpaceDE w:val="0"/>
              <w:autoSpaceDN w:val="0"/>
              <w:jc w:val="center"/>
              <w:rPr>
                <w:rFonts w:hint="eastAsia" w:ascii="宋体" w:hAnsi="宋体" w:cs="仿宋_GB2312"/>
                <w:kern w:val="0"/>
                <w:szCs w:val="21"/>
                <w:lang w:eastAsia="en-US"/>
              </w:rPr>
            </w:pPr>
          </w:p>
        </w:tc>
      </w:tr>
      <w:tr w14:paraId="11A7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0179E8F8">
            <w:pPr>
              <w:autoSpaceDE w:val="0"/>
              <w:autoSpaceDN w:val="0"/>
              <w:jc w:val="center"/>
              <w:rPr>
                <w:rFonts w:hint="eastAsia" w:ascii="宋体" w:hAnsi="宋体" w:cs="仿宋_GB2312"/>
                <w:kern w:val="0"/>
                <w:szCs w:val="21"/>
                <w:lang w:eastAsia="en-US"/>
              </w:rPr>
            </w:pPr>
          </w:p>
        </w:tc>
        <w:tc>
          <w:tcPr>
            <w:tcW w:w="653" w:type="pct"/>
          </w:tcPr>
          <w:p w14:paraId="24308FC2">
            <w:pPr>
              <w:autoSpaceDE w:val="0"/>
              <w:autoSpaceDN w:val="0"/>
              <w:jc w:val="center"/>
              <w:rPr>
                <w:rFonts w:hint="eastAsia" w:ascii="宋体" w:hAnsi="宋体" w:cs="仿宋_GB2312"/>
                <w:kern w:val="0"/>
                <w:szCs w:val="21"/>
                <w:lang w:eastAsia="en-US"/>
              </w:rPr>
            </w:pPr>
          </w:p>
        </w:tc>
        <w:tc>
          <w:tcPr>
            <w:tcW w:w="1234" w:type="pct"/>
          </w:tcPr>
          <w:p w14:paraId="75DCBC85">
            <w:pPr>
              <w:autoSpaceDE w:val="0"/>
              <w:autoSpaceDN w:val="0"/>
              <w:jc w:val="center"/>
              <w:rPr>
                <w:rFonts w:hint="eastAsia" w:ascii="宋体" w:hAnsi="宋体" w:cs="仿宋_GB2312"/>
                <w:kern w:val="0"/>
                <w:szCs w:val="21"/>
                <w:lang w:eastAsia="en-US"/>
              </w:rPr>
            </w:pPr>
          </w:p>
        </w:tc>
        <w:tc>
          <w:tcPr>
            <w:tcW w:w="835" w:type="pct"/>
          </w:tcPr>
          <w:p w14:paraId="1268A03E">
            <w:pPr>
              <w:autoSpaceDE w:val="0"/>
              <w:autoSpaceDN w:val="0"/>
              <w:jc w:val="center"/>
              <w:rPr>
                <w:rFonts w:hint="eastAsia" w:ascii="宋体" w:hAnsi="宋体" w:cs="仿宋_GB2312"/>
                <w:kern w:val="0"/>
                <w:szCs w:val="21"/>
                <w:lang w:eastAsia="en-US"/>
              </w:rPr>
            </w:pPr>
          </w:p>
        </w:tc>
        <w:tc>
          <w:tcPr>
            <w:tcW w:w="863" w:type="pct"/>
          </w:tcPr>
          <w:p w14:paraId="69CC9656">
            <w:pPr>
              <w:autoSpaceDE w:val="0"/>
              <w:autoSpaceDN w:val="0"/>
              <w:jc w:val="center"/>
              <w:rPr>
                <w:rFonts w:hint="eastAsia" w:ascii="宋体" w:hAnsi="宋体" w:cs="仿宋_GB2312"/>
                <w:kern w:val="0"/>
                <w:szCs w:val="21"/>
                <w:lang w:eastAsia="en-US"/>
              </w:rPr>
            </w:pPr>
          </w:p>
        </w:tc>
        <w:tc>
          <w:tcPr>
            <w:tcW w:w="758" w:type="pct"/>
          </w:tcPr>
          <w:p w14:paraId="45B7DFF7">
            <w:pPr>
              <w:autoSpaceDE w:val="0"/>
              <w:autoSpaceDN w:val="0"/>
              <w:jc w:val="center"/>
              <w:rPr>
                <w:rFonts w:hint="eastAsia" w:ascii="宋体" w:hAnsi="宋体" w:cs="仿宋_GB2312"/>
                <w:kern w:val="0"/>
                <w:szCs w:val="21"/>
                <w:lang w:eastAsia="en-US"/>
              </w:rPr>
            </w:pPr>
          </w:p>
        </w:tc>
      </w:tr>
    </w:tbl>
    <w:p w14:paraId="1BE5E90B">
      <w:pPr>
        <w:spacing w:line="400" w:lineRule="exact"/>
        <w:rPr>
          <w:rFonts w:hint="eastAsia" w:ascii="宋体" w:hAnsi="宋体" w:cs="宋体"/>
        </w:rPr>
      </w:pPr>
      <w:r>
        <w:rPr>
          <w:rFonts w:hint="eastAsia" w:ascii="宋体" w:hAnsi="宋体" w:cs="宋体"/>
          <w:sz w:val="20"/>
        </w:rPr>
        <w:t>注：“职务”是指在项目团队中拟任职务，如“项目负责人”、“专业负责人”、“主研人员”等。</w:t>
      </w:r>
    </w:p>
    <w:p w14:paraId="1EEBEEC6">
      <w:pPr>
        <w:spacing w:line="440" w:lineRule="exact"/>
        <w:rPr>
          <w:rFonts w:hint="eastAsia" w:ascii="宋体" w:hAnsi="宋体"/>
          <w:u w:val="single"/>
        </w:rPr>
      </w:pPr>
    </w:p>
    <w:p w14:paraId="0D93FC1E">
      <w:pPr>
        <w:pStyle w:val="4"/>
        <w:sectPr>
          <w:pgSz w:w="12240" w:h="15840"/>
          <w:pgMar w:top="1418" w:right="1418" w:bottom="1418" w:left="1418" w:header="720" w:footer="720" w:gutter="0"/>
          <w:cols w:space="720" w:num="1"/>
          <w:docGrid w:linePitch="285" w:charSpace="0"/>
        </w:sectPr>
      </w:pPr>
      <w:bookmarkStart w:id="99" w:name="_Toc492300730"/>
      <w:bookmarkStart w:id="100" w:name="_Toc16883"/>
      <w:bookmarkStart w:id="101" w:name="_Toc24383"/>
      <w:bookmarkStart w:id="102" w:name="_Toc29290"/>
    </w:p>
    <w:bookmarkEnd w:id="99"/>
    <w:bookmarkEnd w:id="100"/>
    <w:bookmarkEnd w:id="101"/>
    <w:bookmarkEnd w:id="102"/>
    <w:p w14:paraId="6A04ACE8">
      <w:pPr>
        <w:pStyle w:val="4"/>
      </w:pPr>
      <w:bookmarkStart w:id="103" w:name="_Toc172846851"/>
      <w:bookmarkStart w:id="104" w:name="_Toc172733259"/>
      <w:r>
        <w:rPr>
          <w:rFonts w:hint="eastAsia"/>
        </w:rPr>
        <w:t>（四）主要人员简历表</w:t>
      </w:r>
      <w:bookmarkEnd w:id="103"/>
      <w:bookmarkEnd w:id="104"/>
    </w:p>
    <w:p w14:paraId="405283E6">
      <w:pPr>
        <w:spacing w:line="360" w:lineRule="auto"/>
        <w:jc w:val="center"/>
        <w:rPr>
          <w:sz w:val="28"/>
          <w:szCs w:val="28"/>
        </w:rPr>
      </w:pPr>
      <w:r>
        <w:rPr>
          <w:rFonts w:hint="eastAsia"/>
          <w:sz w:val="28"/>
          <w:szCs w:val="28"/>
        </w:rPr>
        <w:t>主要人员简历表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359"/>
        <w:gridCol w:w="720"/>
        <w:gridCol w:w="927"/>
        <w:gridCol w:w="1065"/>
        <w:gridCol w:w="708"/>
        <w:gridCol w:w="1261"/>
        <w:gridCol w:w="161"/>
        <w:gridCol w:w="2135"/>
      </w:tblGrid>
      <w:tr w14:paraId="54F0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76" w:type="dxa"/>
            <w:vAlign w:val="center"/>
          </w:tcPr>
          <w:p w14:paraId="122C54E9">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姓  名</w:t>
            </w:r>
          </w:p>
        </w:tc>
        <w:tc>
          <w:tcPr>
            <w:tcW w:w="1079" w:type="dxa"/>
            <w:gridSpan w:val="2"/>
            <w:vAlign w:val="center"/>
          </w:tcPr>
          <w:p w14:paraId="4701E799">
            <w:pPr>
              <w:autoSpaceDE w:val="0"/>
              <w:autoSpaceDN w:val="0"/>
              <w:spacing w:line="288" w:lineRule="auto"/>
              <w:jc w:val="center"/>
              <w:rPr>
                <w:rFonts w:hint="eastAsia" w:ascii="宋体" w:hAnsi="宋体" w:cs="仿宋_GB2312"/>
                <w:kern w:val="0"/>
                <w:szCs w:val="21"/>
                <w:lang w:eastAsia="en-US"/>
              </w:rPr>
            </w:pPr>
          </w:p>
        </w:tc>
        <w:tc>
          <w:tcPr>
            <w:tcW w:w="927" w:type="dxa"/>
            <w:vAlign w:val="center"/>
          </w:tcPr>
          <w:p w14:paraId="249BF168">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年 龄</w:t>
            </w:r>
          </w:p>
        </w:tc>
        <w:tc>
          <w:tcPr>
            <w:tcW w:w="1065" w:type="dxa"/>
            <w:vAlign w:val="center"/>
          </w:tcPr>
          <w:p w14:paraId="1BD6901C">
            <w:pPr>
              <w:autoSpaceDE w:val="0"/>
              <w:autoSpaceDN w:val="0"/>
              <w:spacing w:line="288" w:lineRule="auto"/>
              <w:jc w:val="center"/>
              <w:rPr>
                <w:rFonts w:hint="eastAsia" w:ascii="宋体" w:hAnsi="宋体" w:cs="仿宋_GB2312"/>
                <w:kern w:val="0"/>
                <w:szCs w:val="21"/>
                <w:lang w:eastAsia="en-US"/>
              </w:rPr>
            </w:pPr>
          </w:p>
        </w:tc>
        <w:tc>
          <w:tcPr>
            <w:tcW w:w="2130" w:type="dxa"/>
            <w:gridSpan w:val="3"/>
            <w:vAlign w:val="center"/>
          </w:tcPr>
          <w:p w14:paraId="4896FCD9">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学历</w:t>
            </w:r>
          </w:p>
        </w:tc>
        <w:tc>
          <w:tcPr>
            <w:tcW w:w="2135" w:type="dxa"/>
            <w:vAlign w:val="center"/>
          </w:tcPr>
          <w:p w14:paraId="7C82C35E">
            <w:pPr>
              <w:autoSpaceDE w:val="0"/>
              <w:autoSpaceDN w:val="0"/>
              <w:spacing w:line="288" w:lineRule="auto"/>
              <w:jc w:val="center"/>
              <w:rPr>
                <w:rFonts w:hint="eastAsia" w:ascii="宋体" w:hAnsi="宋体" w:cs="仿宋_GB2312"/>
                <w:kern w:val="0"/>
                <w:szCs w:val="21"/>
                <w:lang w:eastAsia="en-US"/>
              </w:rPr>
            </w:pPr>
          </w:p>
        </w:tc>
      </w:tr>
      <w:tr w14:paraId="74F1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76" w:type="dxa"/>
            <w:vAlign w:val="center"/>
          </w:tcPr>
          <w:p w14:paraId="4EC4E368">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职  称</w:t>
            </w:r>
          </w:p>
        </w:tc>
        <w:tc>
          <w:tcPr>
            <w:tcW w:w="1079" w:type="dxa"/>
            <w:gridSpan w:val="2"/>
            <w:vAlign w:val="center"/>
          </w:tcPr>
          <w:p w14:paraId="70B9F038">
            <w:pPr>
              <w:autoSpaceDE w:val="0"/>
              <w:autoSpaceDN w:val="0"/>
              <w:spacing w:line="288" w:lineRule="auto"/>
              <w:jc w:val="center"/>
              <w:rPr>
                <w:rFonts w:hint="eastAsia" w:ascii="宋体" w:hAnsi="宋体" w:cs="仿宋_GB2312"/>
                <w:kern w:val="0"/>
                <w:szCs w:val="21"/>
                <w:lang w:eastAsia="en-US"/>
              </w:rPr>
            </w:pPr>
          </w:p>
        </w:tc>
        <w:tc>
          <w:tcPr>
            <w:tcW w:w="927" w:type="dxa"/>
            <w:vAlign w:val="center"/>
          </w:tcPr>
          <w:p w14:paraId="06CD4B92">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职 务</w:t>
            </w:r>
          </w:p>
        </w:tc>
        <w:tc>
          <w:tcPr>
            <w:tcW w:w="1065" w:type="dxa"/>
            <w:vAlign w:val="center"/>
          </w:tcPr>
          <w:p w14:paraId="0EA91394">
            <w:pPr>
              <w:autoSpaceDE w:val="0"/>
              <w:autoSpaceDN w:val="0"/>
              <w:spacing w:line="288" w:lineRule="auto"/>
              <w:jc w:val="center"/>
              <w:rPr>
                <w:rFonts w:hint="eastAsia" w:ascii="宋体" w:hAnsi="宋体" w:cs="仿宋_GB2312"/>
                <w:kern w:val="0"/>
                <w:szCs w:val="21"/>
                <w:lang w:eastAsia="en-US"/>
              </w:rPr>
            </w:pPr>
          </w:p>
        </w:tc>
        <w:tc>
          <w:tcPr>
            <w:tcW w:w="2130" w:type="dxa"/>
            <w:gridSpan w:val="3"/>
            <w:vAlign w:val="center"/>
          </w:tcPr>
          <w:p w14:paraId="3F89459F">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拟在本合同任职</w:t>
            </w:r>
          </w:p>
        </w:tc>
        <w:tc>
          <w:tcPr>
            <w:tcW w:w="2135" w:type="dxa"/>
            <w:vAlign w:val="center"/>
          </w:tcPr>
          <w:p w14:paraId="057A3E86">
            <w:pPr>
              <w:autoSpaceDE w:val="0"/>
              <w:autoSpaceDN w:val="0"/>
              <w:spacing w:line="288" w:lineRule="auto"/>
              <w:jc w:val="center"/>
              <w:rPr>
                <w:rFonts w:hint="eastAsia" w:ascii="宋体" w:hAnsi="宋体" w:cs="仿宋_GB2312"/>
                <w:kern w:val="0"/>
                <w:szCs w:val="21"/>
                <w:lang w:eastAsia="en-US"/>
              </w:rPr>
            </w:pPr>
          </w:p>
        </w:tc>
      </w:tr>
      <w:tr w14:paraId="335A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76" w:type="dxa"/>
            <w:vAlign w:val="center"/>
          </w:tcPr>
          <w:p w14:paraId="0F8844CD">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毕业学校</w:t>
            </w:r>
          </w:p>
        </w:tc>
        <w:tc>
          <w:tcPr>
            <w:tcW w:w="7336" w:type="dxa"/>
            <w:gridSpan w:val="8"/>
            <w:vAlign w:val="center"/>
          </w:tcPr>
          <w:p w14:paraId="7B59371B">
            <w:pPr>
              <w:autoSpaceDE w:val="0"/>
              <w:autoSpaceDN w:val="0"/>
              <w:spacing w:line="288" w:lineRule="auto"/>
              <w:jc w:val="left"/>
              <w:rPr>
                <w:rFonts w:hint="eastAsia" w:ascii="宋体" w:hAnsi="宋体" w:cs="仿宋_GB2312"/>
                <w:kern w:val="0"/>
                <w:szCs w:val="21"/>
                <w:lang w:eastAsia="en-US"/>
              </w:rPr>
            </w:pPr>
            <w:r>
              <w:rPr>
                <w:rFonts w:hint="eastAsia" w:ascii="宋体" w:hAnsi="宋体" w:cs="仿宋_GB2312"/>
                <w:kern w:val="0"/>
                <w:szCs w:val="21"/>
                <w:u w:val="single"/>
              </w:rPr>
              <w:t xml:space="preserve">     </w:t>
            </w:r>
            <w:r>
              <w:rPr>
                <w:rFonts w:ascii="宋体" w:hAnsi="宋体" w:cs="仿宋_GB2312"/>
                <w:kern w:val="0"/>
                <w:szCs w:val="21"/>
                <w:lang w:eastAsia="en-US"/>
              </w:rPr>
              <w:t>年毕业于</w:t>
            </w:r>
            <w:r>
              <w:rPr>
                <w:rFonts w:hint="eastAsia" w:ascii="宋体" w:hAnsi="宋体" w:cs="仿宋_GB2312"/>
                <w:kern w:val="0"/>
                <w:szCs w:val="21"/>
                <w:u w:val="single"/>
              </w:rPr>
              <w:t xml:space="preserve">     </w:t>
            </w:r>
            <w:r>
              <w:rPr>
                <w:rFonts w:hint="eastAsia" w:ascii="宋体" w:hAnsi="宋体" w:cs="仿宋_GB2312"/>
                <w:kern w:val="0"/>
                <w:szCs w:val="21"/>
              </w:rPr>
              <w:t>学</w:t>
            </w:r>
            <w:r>
              <w:rPr>
                <w:rFonts w:ascii="宋体" w:hAnsi="宋体" w:cs="仿宋_GB2312"/>
                <w:kern w:val="0"/>
                <w:szCs w:val="21"/>
                <w:lang w:eastAsia="en-US"/>
              </w:rPr>
              <w:t>校</w:t>
            </w:r>
            <w:r>
              <w:rPr>
                <w:rFonts w:hint="eastAsia" w:ascii="宋体" w:hAnsi="宋体" w:cs="仿宋_GB2312"/>
                <w:kern w:val="0"/>
                <w:szCs w:val="21"/>
                <w:u w:val="single"/>
              </w:rPr>
              <w:t xml:space="preserve">     </w:t>
            </w:r>
            <w:r>
              <w:rPr>
                <w:rFonts w:ascii="宋体" w:hAnsi="宋体" w:cs="仿宋_GB2312"/>
                <w:kern w:val="0"/>
                <w:szCs w:val="21"/>
                <w:lang w:eastAsia="en-US"/>
              </w:rPr>
              <w:t>专业</w:t>
            </w:r>
          </w:p>
        </w:tc>
      </w:tr>
      <w:tr w14:paraId="2F47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112" w:type="dxa"/>
            <w:gridSpan w:val="9"/>
            <w:vAlign w:val="center"/>
          </w:tcPr>
          <w:p w14:paraId="237B5F44">
            <w:pPr>
              <w:autoSpaceDE w:val="0"/>
              <w:autoSpaceDN w:val="0"/>
              <w:spacing w:line="288" w:lineRule="auto"/>
              <w:jc w:val="left"/>
              <w:rPr>
                <w:rFonts w:hint="eastAsia" w:ascii="宋体" w:hAnsi="宋体" w:cs="仿宋_GB2312"/>
                <w:kern w:val="0"/>
                <w:szCs w:val="21"/>
              </w:rPr>
            </w:pPr>
            <w:r>
              <w:rPr>
                <w:rFonts w:hint="eastAsia" w:ascii="宋体" w:hAnsi="宋体" w:cs="仿宋_GB2312"/>
                <w:kern w:val="0"/>
                <w:szCs w:val="21"/>
              </w:rPr>
              <w:t>人才类别：</w:t>
            </w:r>
            <w:r>
              <w:rPr>
                <w:rFonts w:hint="eastAsia" w:ascii="宋体" w:hAnsi="宋体" w:cs="仿宋_GB2312"/>
                <w:kern w:val="0"/>
                <w:szCs w:val="21"/>
                <w:u w:val="single"/>
              </w:rPr>
              <w:t xml:space="preserve">                             </w:t>
            </w:r>
            <w:r>
              <w:rPr>
                <w:rFonts w:hint="eastAsia" w:ascii="宋体" w:hAnsi="宋体" w:cs="仿宋_GB2312"/>
                <w:kern w:val="0"/>
                <w:szCs w:val="21"/>
              </w:rPr>
              <w:t>（按人才类别标准填写最高人才类别）</w:t>
            </w:r>
          </w:p>
        </w:tc>
      </w:tr>
      <w:tr w14:paraId="0296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112" w:type="dxa"/>
            <w:gridSpan w:val="9"/>
            <w:vAlign w:val="center"/>
          </w:tcPr>
          <w:p w14:paraId="7ECC03D1">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主要工作经历</w:t>
            </w:r>
          </w:p>
        </w:tc>
      </w:tr>
      <w:tr w14:paraId="6C49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135" w:type="dxa"/>
            <w:gridSpan w:val="2"/>
            <w:vAlign w:val="center"/>
          </w:tcPr>
          <w:p w14:paraId="68D694F4">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时  间</w:t>
            </w:r>
          </w:p>
        </w:tc>
        <w:tc>
          <w:tcPr>
            <w:tcW w:w="3420" w:type="dxa"/>
            <w:gridSpan w:val="4"/>
            <w:vAlign w:val="center"/>
          </w:tcPr>
          <w:p w14:paraId="1BB6B1D9">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参加过的类似项目</w:t>
            </w:r>
          </w:p>
        </w:tc>
        <w:tc>
          <w:tcPr>
            <w:tcW w:w="1261" w:type="dxa"/>
            <w:vAlign w:val="center"/>
          </w:tcPr>
          <w:p w14:paraId="5E37F308">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担任职务</w:t>
            </w:r>
          </w:p>
        </w:tc>
        <w:tc>
          <w:tcPr>
            <w:tcW w:w="2296" w:type="dxa"/>
            <w:gridSpan w:val="2"/>
            <w:vAlign w:val="center"/>
          </w:tcPr>
          <w:p w14:paraId="4932A749">
            <w:pPr>
              <w:autoSpaceDE w:val="0"/>
              <w:autoSpaceDN w:val="0"/>
              <w:spacing w:line="288" w:lineRule="auto"/>
              <w:ind w:firstLine="630" w:firstLineChars="300"/>
              <w:jc w:val="center"/>
              <w:rPr>
                <w:rFonts w:hint="eastAsia" w:ascii="宋体" w:hAnsi="宋体" w:cs="仿宋_GB2312"/>
                <w:kern w:val="0"/>
                <w:szCs w:val="21"/>
              </w:rPr>
            </w:pPr>
            <w:r>
              <w:rPr>
                <w:rFonts w:hint="eastAsia" w:ascii="宋体" w:hAnsi="宋体" w:cs="仿宋_GB2312"/>
                <w:kern w:val="0"/>
                <w:szCs w:val="21"/>
              </w:rPr>
              <w:t>备注</w:t>
            </w:r>
          </w:p>
        </w:tc>
      </w:tr>
      <w:tr w14:paraId="370C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tcPr>
          <w:p w14:paraId="40E4B352">
            <w:pPr>
              <w:autoSpaceDE w:val="0"/>
              <w:autoSpaceDN w:val="0"/>
              <w:spacing w:line="288" w:lineRule="auto"/>
              <w:jc w:val="left"/>
              <w:rPr>
                <w:rFonts w:hint="eastAsia" w:ascii="宋体" w:hAnsi="宋体" w:cs="仿宋_GB2312"/>
                <w:kern w:val="0"/>
                <w:szCs w:val="21"/>
                <w:lang w:eastAsia="en-US"/>
              </w:rPr>
            </w:pPr>
          </w:p>
        </w:tc>
        <w:tc>
          <w:tcPr>
            <w:tcW w:w="3420" w:type="dxa"/>
            <w:gridSpan w:val="4"/>
          </w:tcPr>
          <w:p w14:paraId="343B9F68">
            <w:pPr>
              <w:autoSpaceDE w:val="0"/>
              <w:autoSpaceDN w:val="0"/>
              <w:spacing w:line="288" w:lineRule="auto"/>
              <w:jc w:val="left"/>
              <w:rPr>
                <w:rFonts w:hint="eastAsia" w:ascii="宋体" w:hAnsi="宋体" w:cs="仿宋_GB2312"/>
                <w:kern w:val="0"/>
                <w:szCs w:val="21"/>
                <w:lang w:eastAsia="en-US"/>
              </w:rPr>
            </w:pPr>
          </w:p>
        </w:tc>
        <w:tc>
          <w:tcPr>
            <w:tcW w:w="1261" w:type="dxa"/>
          </w:tcPr>
          <w:p w14:paraId="1714A8FF">
            <w:pPr>
              <w:autoSpaceDE w:val="0"/>
              <w:autoSpaceDN w:val="0"/>
              <w:spacing w:line="288" w:lineRule="auto"/>
              <w:jc w:val="left"/>
              <w:rPr>
                <w:rFonts w:hint="eastAsia" w:ascii="宋体" w:hAnsi="宋体" w:cs="仿宋_GB2312"/>
                <w:kern w:val="0"/>
                <w:szCs w:val="21"/>
                <w:lang w:eastAsia="en-US"/>
              </w:rPr>
            </w:pPr>
          </w:p>
        </w:tc>
        <w:tc>
          <w:tcPr>
            <w:tcW w:w="2296" w:type="dxa"/>
            <w:gridSpan w:val="2"/>
          </w:tcPr>
          <w:p w14:paraId="1EE31C65">
            <w:pPr>
              <w:autoSpaceDE w:val="0"/>
              <w:autoSpaceDN w:val="0"/>
              <w:spacing w:line="288" w:lineRule="auto"/>
              <w:jc w:val="left"/>
              <w:rPr>
                <w:rFonts w:hint="eastAsia" w:ascii="宋体" w:hAnsi="宋体" w:cs="仿宋_GB2312"/>
                <w:kern w:val="0"/>
                <w:szCs w:val="21"/>
                <w:lang w:eastAsia="en-US"/>
              </w:rPr>
            </w:pPr>
          </w:p>
        </w:tc>
      </w:tr>
      <w:tr w14:paraId="4B9B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4639B805">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74A41352">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14BF61F1">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7D8C05FD">
            <w:pPr>
              <w:autoSpaceDE w:val="0"/>
              <w:autoSpaceDN w:val="0"/>
              <w:spacing w:line="288" w:lineRule="auto"/>
              <w:jc w:val="left"/>
              <w:rPr>
                <w:rFonts w:hint="eastAsia" w:ascii="宋体" w:hAnsi="宋体" w:cs="仿宋_GB2312"/>
                <w:kern w:val="0"/>
                <w:szCs w:val="21"/>
                <w:lang w:eastAsia="en-US"/>
              </w:rPr>
            </w:pPr>
          </w:p>
        </w:tc>
      </w:tr>
      <w:tr w14:paraId="412F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07CA1FEA">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60CA50C4">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7CACE5D6">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3F3ED04B">
            <w:pPr>
              <w:autoSpaceDE w:val="0"/>
              <w:autoSpaceDN w:val="0"/>
              <w:spacing w:line="288" w:lineRule="auto"/>
              <w:jc w:val="left"/>
              <w:rPr>
                <w:rFonts w:hint="eastAsia" w:ascii="宋体" w:hAnsi="宋体" w:cs="仿宋_GB2312"/>
                <w:kern w:val="0"/>
                <w:szCs w:val="21"/>
                <w:lang w:eastAsia="en-US"/>
              </w:rPr>
            </w:pPr>
          </w:p>
        </w:tc>
      </w:tr>
      <w:tr w14:paraId="0F9A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59547F1B">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3CE4771C">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0CAFFFC3">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46F98C09">
            <w:pPr>
              <w:autoSpaceDE w:val="0"/>
              <w:autoSpaceDN w:val="0"/>
              <w:spacing w:line="288" w:lineRule="auto"/>
              <w:jc w:val="left"/>
              <w:rPr>
                <w:rFonts w:hint="eastAsia" w:ascii="宋体" w:hAnsi="宋体" w:cs="仿宋_GB2312"/>
                <w:kern w:val="0"/>
                <w:szCs w:val="21"/>
                <w:lang w:eastAsia="en-US"/>
              </w:rPr>
            </w:pPr>
          </w:p>
        </w:tc>
      </w:tr>
      <w:tr w14:paraId="3634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673902AB">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3962EF70">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53255B80">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2C38BF45">
            <w:pPr>
              <w:autoSpaceDE w:val="0"/>
              <w:autoSpaceDN w:val="0"/>
              <w:spacing w:line="288" w:lineRule="auto"/>
              <w:jc w:val="left"/>
              <w:rPr>
                <w:rFonts w:hint="eastAsia" w:ascii="宋体" w:hAnsi="宋体" w:cs="仿宋_GB2312"/>
                <w:kern w:val="0"/>
                <w:szCs w:val="21"/>
                <w:lang w:eastAsia="en-US"/>
              </w:rPr>
            </w:pPr>
          </w:p>
        </w:tc>
      </w:tr>
      <w:tr w14:paraId="084F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47B60C25">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0736358F">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1ED1568C">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174326D9">
            <w:pPr>
              <w:autoSpaceDE w:val="0"/>
              <w:autoSpaceDN w:val="0"/>
              <w:spacing w:line="288" w:lineRule="auto"/>
              <w:jc w:val="left"/>
              <w:rPr>
                <w:rFonts w:hint="eastAsia" w:ascii="宋体" w:hAnsi="宋体" w:cs="仿宋_GB2312"/>
                <w:kern w:val="0"/>
                <w:szCs w:val="21"/>
                <w:lang w:eastAsia="en-US"/>
              </w:rPr>
            </w:pPr>
          </w:p>
        </w:tc>
      </w:tr>
      <w:tr w14:paraId="7D33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73EFEA9A">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23C6CAFF">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2D844CFF">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6A36573A">
            <w:pPr>
              <w:autoSpaceDE w:val="0"/>
              <w:autoSpaceDN w:val="0"/>
              <w:spacing w:line="288" w:lineRule="auto"/>
              <w:jc w:val="left"/>
              <w:rPr>
                <w:rFonts w:hint="eastAsia" w:ascii="宋体" w:hAnsi="宋体" w:cs="仿宋_GB2312"/>
                <w:kern w:val="0"/>
                <w:szCs w:val="21"/>
                <w:lang w:eastAsia="en-US"/>
              </w:rPr>
            </w:pPr>
          </w:p>
        </w:tc>
      </w:tr>
      <w:tr w14:paraId="7D47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103EA468">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6C6AD062">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3C1A3E07">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00651DD6">
            <w:pPr>
              <w:autoSpaceDE w:val="0"/>
              <w:autoSpaceDN w:val="0"/>
              <w:spacing w:line="288" w:lineRule="auto"/>
              <w:jc w:val="left"/>
              <w:rPr>
                <w:rFonts w:hint="eastAsia" w:ascii="宋体" w:hAnsi="宋体" w:cs="仿宋_GB2312"/>
                <w:kern w:val="0"/>
                <w:szCs w:val="21"/>
                <w:lang w:eastAsia="en-US"/>
              </w:rPr>
            </w:pPr>
          </w:p>
        </w:tc>
      </w:tr>
    </w:tbl>
    <w:p w14:paraId="36D4E1ED">
      <w:pPr>
        <w:pStyle w:val="23"/>
      </w:pPr>
    </w:p>
    <w:p w14:paraId="0F759B63">
      <w:pPr>
        <w:pStyle w:val="23"/>
        <w:snapToGrid w:val="0"/>
        <w:spacing w:line="360" w:lineRule="exact"/>
        <w:ind w:firstLine="420"/>
        <w:rPr>
          <w:rFonts w:hint="eastAsia" w:hAnsi="宋体"/>
          <w:sz w:val="21"/>
          <w:szCs w:val="21"/>
        </w:rPr>
      </w:pPr>
      <w:r>
        <w:rPr>
          <w:rFonts w:hint="eastAsia" w:hAnsi="宋体"/>
          <w:sz w:val="21"/>
          <w:szCs w:val="21"/>
        </w:rPr>
        <w:t>备注：</w:t>
      </w:r>
    </w:p>
    <w:p w14:paraId="5BC4F9FE">
      <w:pPr>
        <w:pStyle w:val="23"/>
        <w:numPr>
          <w:ilvl w:val="0"/>
          <w:numId w:val="5"/>
        </w:numPr>
        <w:snapToGrid w:val="0"/>
        <w:spacing w:line="360" w:lineRule="exact"/>
        <w:ind w:firstLine="420"/>
        <w:rPr>
          <w:rFonts w:hint="eastAsia" w:hAnsi="宋体"/>
          <w:sz w:val="21"/>
          <w:szCs w:val="21"/>
        </w:rPr>
      </w:pPr>
      <w:r>
        <w:rPr>
          <w:rFonts w:hint="eastAsia" w:hAnsi="宋体"/>
          <w:sz w:val="21"/>
          <w:szCs w:val="21"/>
        </w:rPr>
        <w:t>“主要人员”是指“项目负责人”、“专业负责人”及在本项目排名前六名的“主研人员”。揭榜单位应按“第二章 揭榜单位须知”第22条要求提供“主要人员”相关证明材料的复印件。</w:t>
      </w:r>
    </w:p>
    <w:p w14:paraId="634E9AE6">
      <w:pPr>
        <w:pStyle w:val="23"/>
        <w:snapToGrid w:val="0"/>
        <w:spacing w:line="360" w:lineRule="exact"/>
        <w:ind w:firstLine="0" w:firstLineChars="0"/>
        <w:rPr>
          <w:rFonts w:hint="eastAsia" w:hAnsi="宋体"/>
          <w:sz w:val="21"/>
          <w:szCs w:val="21"/>
        </w:rPr>
      </w:pPr>
    </w:p>
    <w:p w14:paraId="127F02E7">
      <w:pPr>
        <w:pStyle w:val="23"/>
        <w:snapToGrid w:val="0"/>
        <w:spacing w:line="360" w:lineRule="exact"/>
        <w:ind w:firstLine="0" w:firstLineChars="0"/>
        <w:rPr>
          <w:rFonts w:hint="eastAsia" w:hAnsi="宋体"/>
          <w:sz w:val="21"/>
          <w:szCs w:val="21"/>
        </w:rPr>
      </w:pPr>
    </w:p>
    <w:p w14:paraId="0ABB5A3A">
      <w:pPr>
        <w:pStyle w:val="23"/>
        <w:snapToGrid w:val="0"/>
        <w:spacing w:line="360" w:lineRule="exact"/>
        <w:ind w:firstLine="0" w:firstLineChars="0"/>
        <w:rPr>
          <w:rFonts w:hint="eastAsia" w:hAnsi="宋体"/>
          <w:sz w:val="21"/>
          <w:szCs w:val="21"/>
        </w:rPr>
      </w:pPr>
    </w:p>
    <w:p w14:paraId="50778D45">
      <w:pPr>
        <w:pageBreakBefore/>
        <w:tabs>
          <w:tab w:val="left" w:pos="1283"/>
          <w:tab w:val="left" w:pos="1922"/>
        </w:tabs>
        <w:autoSpaceDE w:val="0"/>
        <w:autoSpaceDN w:val="0"/>
        <w:spacing w:line="360" w:lineRule="auto"/>
        <w:jc w:val="left"/>
        <w:rPr>
          <w:rFonts w:hint="eastAsia" w:ascii="宋体" w:hAnsi="宋体" w:cs="楷体"/>
          <w:sz w:val="24"/>
          <w:szCs w:val="24"/>
        </w:rPr>
      </w:pPr>
      <w:r>
        <w:rPr>
          <w:rFonts w:hint="eastAsia" w:ascii="宋体" w:hAnsi="宋体" w:cs="楷体"/>
          <w:sz w:val="24"/>
          <w:szCs w:val="24"/>
        </w:rPr>
        <w:t>附件： 人才类别标准</w:t>
      </w:r>
    </w:p>
    <w:p w14:paraId="3A0CA23B">
      <w:pPr>
        <w:tabs>
          <w:tab w:val="left" w:pos="1283"/>
          <w:tab w:val="left" w:pos="1922"/>
        </w:tabs>
        <w:autoSpaceDE w:val="0"/>
        <w:autoSpaceDN w:val="0"/>
        <w:spacing w:line="360" w:lineRule="auto"/>
        <w:ind w:firstLine="480" w:firstLineChars="200"/>
        <w:rPr>
          <w:rFonts w:hint="eastAsia" w:ascii="宋体" w:hAnsi="宋体" w:cs="黑体"/>
          <w:sz w:val="24"/>
          <w:szCs w:val="24"/>
        </w:rPr>
      </w:pPr>
      <w:r>
        <w:rPr>
          <w:rFonts w:hint="eastAsia" w:ascii="宋体" w:hAnsi="宋体" w:cs="黑体"/>
          <w:sz w:val="24"/>
          <w:szCs w:val="24"/>
        </w:rPr>
        <w:t>一、国内外顶尖人才</w:t>
      </w:r>
    </w:p>
    <w:p w14:paraId="130550F0">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（一）</w:t>
      </w:r>
      <w:r>
        <w:rPr>
          <w:rFonts w:ascii="宋体" w:hAnsi="宋体"/>
          <w:sz w:val="24"/>
          <w:szCs w:val="24"/>
        </w:rPr>
        <w:t>诺贝尔奖、图灵奖、菲尔兹奖、普利兹克奖获得者；</w:t>
      </w:r>
    </w:p>
    <w:p w14:paraId="323C2AC8">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（二）</w:t>
      </w:r>
      <w:r>
        <w:rPr>
          <w:rFonts w:ascii="宋体" w:hAnsi="宋体"/>
          <w:sz w:val="24"/>
          <w:szCs w:val="24"/>
        </w:rPr>
        <w:t>国家最高科学技术奖获得者；</w:t>
      </w:r>
    </w:p>
    <w:p w14:paraId="565AE381">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（三）</w:t>
      </w:r>
      <w:r>
        <w:rPr>
          <w:rFonts w:ascii="宋体" w:hAnsi="宋体"/>
          <w:sz w:val="24"/>
          <w:szCs w:val="24"/>
        </w:rPr>
        <w:t>中国科学院院士、中国工程院院士</w:t>
      </w:r>
      <w:r>
        <w:rPr>
          <w:rFonts w:hint="eastAsia" w:ascii="宋体" w:hAnsi="宋体"/>
          <w:sz w:val="24"/>
          <w:szCs w:val="24"/>
        </w:rPr>
        <w:t>，</w:t>
      </w:r>
      <w:r>
        <w:rPr>
          <w:rFonts w:ascii="宋体" w:hAnsi="宋体"/>
          <w:sz w:val="24"/>
          <w:szCs w:val="24"/>
        </w:rPr>
        <w:t>欧美等发达国家科学院院士、工程院院士；</w:t>
      </w:r>
    </w:p>
    <w:p w14:paraId="6AFDA525">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（四）</w:t>
      </w:r>
      <w:r>
        <w:rPr>
          <w:rFonts w:ascii="宋体" w:hAnsi="宋体"/>
          <w:sz w:val="24"/>
          <w:szCs w:val="24"/>
        </w:rPr>
        <w:t>中国社会科学院学部委员、荣誉学部委员；</w:t>
      </w:r>
    </w:p>
    <w:p w14:paraId="307FDA7E">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（五）</w:t>
      </w:r>
      <w:r>
        <w:rPr>
          <w:rFonts w:ascii="宋体" w:hAnsi="宋体"/>
          <w:sz w:val="24"/>
          <w:szCs w:val="24"/>
        </w:rPr>
        <w:t>国家“高层次人才特殊支持计划”杰出人才</w:t>
      </w:r>
      <w:r>
        <w:rPr>
          <w:rFonts w:hint="eastAsia" w:ascii="宋体" w:hAnsi="宋体"/>
          <w:sz w:val="24"/>
          <w:szCs w:val="24"/>
        </w:rPr>
        <w:t>。</w:t>
      </w:r>
    </w:p>
    <w:p w14:paraId="79F37D7A">
      <w:pPr>
        <w:tabs>
          <w:tab w:val="left" w:pos="1283"/>
          <w:tab w:val="left" w:pos="1922"/>
        </w:tabs>
        <w:autoSpaceDE w:val="0"/>
        <w:autoSpaceDN w:val="0"/>
        <w:spacing w:line="360" w:lineRule="auto"/>
        <w:ind w:firstLine="480" w:firstLineChars="200"/>
        <w:rPr>
          <w:rFonts w:hint="eastAsia" w:ascii="宋体" w:hAnsi="宋体" w:cs="黑体"/>
          <w:sz w:val="24"/>
          <w:szCs w:val="24"/>
        </w:rPr>
      </w:pPr>
      <w:r>
        <w:rPr>
          <w:rFonts w:hint="eastAsia" w:ascii="宋体" w:hAnsi="宋体" w:cs="黑体"/>
          <w:sz w:val="24"/>
          <w:szCs w:val="24"/>
        </w:rPr>
        <w:t>二、国家级领军人才</w:t>
      </w:r>
    </w:p>
    <w:p w14:paraId="2D6F8493">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（一）国家自然科学奖、技术发明奖、科技进步奖一等奖前5名完成人，二等奖第1完成人；国防科技工业杰出人才奖获得者；</w:t>
      </w:r>
    </w:p>
    <w:p w14:paraId="3B9567D3">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（二）中国专利金奖、中国外观设计金奖前2名完成人（须为专利发明人或设计人）；</w:t>
      </w:r>
    </w:p>
    <w:p w14:paraId="40424A5A">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三）国家科技重大专项总体组技术总师、副总师；国家重点研发计划重点专项项目负责人；国家科技支撑（攻关）计划项目负责人；国家“863计划”领域专家组组长、副组长；国家“973计划”项目首席科学家、承担研究任务的项目专家组成员；获得国家自然科学基金“国家杰出青年科学基金（含外籍）”“重大项目基金”资助的项目主持人；</w:t>
      </w:r>
    </w:p>
    <w:p w14:paraId="57D005D2">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四）国家实验室、国家重点实验室、国家技术创新中心、国家制造业创新中心、国家产业创新中心、国家工程研究中心（实验室）、国家工程技术研究中心、国家能源研发（实验）中心、国家企业技术中心主任。</w:t>
      </w:r>
    </w:p>
    <w:p w14:paraId="5B58FF09">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（五）教育部“长江学者奖励计划”特聘教授、讲座教授。</w:t>
      </w:r>
    </w:p>
    <w:p w14:paraId="4BF106C2">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（六）</w:t>
      </w:r>
      <w:r>
        <w:rPr>
          <w:rFonts w:ascii="宋体" w:hAnsi="宋体"/>
          <w:sz w:val="24"/>
          <w:szCs w:val="24"/>
        </w:rPr>
        <w:t>国家社会科学基金重大项目首席专家；</w:t>
      </w:r>
    </w:p>
    <w:p w14:paraId="2F9201F7">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（七）国家“高层次人才特殊支持计划”领军人才</w:t>
      </w:r>
    </w:p>
    <w:p w14:paraId="561031DF">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（八）“百千万人才工程”国家级人选入选者；国家有突出贡献中青年专家；全国杰出专业技术人才。</w:t>
      </w:r>
    </w:p>
    <w:p w14:paraId="7DA3C24A">
      <w:pPr>
        <w:tabs>
          <w:tab w:val="left" w:pos="1283"/>
          <w:tab w:val="left" w:pos="1922"/>
        </w:tabs>
        <w:autoSpaceDE w:val="0"/>
        <w:autoSpaceDN w:val="0"/>
        <w:spacing w:line="360" w:lineRule="auto"/>
        <w:ind w:firstLine="480" w:firstLineChars="200"/>
        <w:rPr>
          <w:rFonts w:hint="eastAsia" w:ascii="宋体" w:hAnsi="宋体" w:cs="黑体"/>
          <w:sz w:val="24"/>
          <w:szCs w:val="24"/>
        </w:rPr>
      </w:pPr>
      <w:r>
        <w:rPr>
          <w:rFonts w:hint="eastAsia" w:ascii="宋体" w:hAnsi="宋体" w:cs="黑体"/>
          <w:sz w:val="24"/>
          <w:szCs w:val="24"/>
        </w:rPr>
        <w:t>三、地方级领军人才</w:t>
      </w:r>
    </w:p>
    <w:p w14:paraId="75547557">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（一）</w:t>
      </w:r>
      <w:r>
        <w:rPr>
          <w:rFonts w:ascii="宋体" w:hAnsi="宋体"/>
          <w:sz w:val="24"/>
          <w:szCs w:val="24"/>
        </w:rPr>
        <w:t>国家自然科学奖、技术发明奖、科技进步奖二等奖前5名完成人；省、部、军队、国防自然科学奖、技术发明奖、科技进步奖特等奖前5名完成人、一等奖前3名完成人；中国青年科技奖获得者；</w:t>
      </w:r>
    </w:p>
    <w:p w14:paraId="53C001FF">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（二）</w:t>
      </w:r>
      <w:r>
        <w:rPr>
          <w:rFonts w:ascii="宋体" w:hAnsi="宋体"/>
          <w:sz w:val="24"/>
          <w:szCs w:val="24"/>
        </w:rPr>
        <w:t>科技部“创新人才推进计划”中青年科技创新领军人才、科技创新创业人才、重点领域创新团队带头人；</w:t>
      </w:r>
    </w:p>
    <w:p w14:paraId="5AF4F5EB">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（三）</w:t>
      </w:r>
      <w:r>
        <w:rPr>
          <w:rFonts w:ascii="宋体" w:hAnsi="宋体"/>
          <w:sz w:val="24"/>
          <w:szCs w:val="24"/>
        </w:rPr>
        <w:t>中国专利奖优秀奖、中国外观设计优秀奖、省专利奖金奖第一完成人（须为专利发明人或设计人）；</w:t>
      </w:r>
    </w:p>
    <w:p w14:paraId="2E45AF59">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（四）</w:t>
      </w:r>
      <w:r>
        <w:rPr>
          <w:rFonts w:ascii="宋体" w:hAnsi="宋体"/>
          <w:sz w:val="24"/>
          <w:szCs w:val="24"/>
        </w:rPr>
        <w:t>国家科技重大专项项目（课题）负责人；国家重点研发计划重点专项任务（课题）负责人；国家科技支撑（攻关）计划课题负责人；国家“863计划”领域专家组成员，专题组组长、副组长，课题负责人；国家“973计划”项目首席科学家助理，课题负责人；获得国家自然科学基金重大项目、重点项目、“国家优秀青年科学基金”资助的项目主持人；</w:t>
      </w:r>
    </w:p>
    <w:p w14:paraId="55158302">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（五）</w:t>
      </w:r>
      <w:r>
        <w:rPr>
          <w:rFonts w:ascii="宋体" w:hAnsi="宋体"/>
          <w:sz w:val="24"/>
          <w:szCs w:val="24"/>
        </w:rPr>
        <w:t>国家实验室、国家重点实验室、国家技术创新中心、国家制造业创新中心、国家产业创新中心、国家工程研究中心（实验室）、国家工程技术研究中心、国家能源研发（实验）中心、国家企业技术中心副主任前2名；省部级（重点）实验室、工程实验室、工程（技术）研究中心主任，省级企业技术中心主任。</w:t>
      </w:r>
    </w:p>
    <w:p w14:paraId="4AFB8472">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（六）</w:t>
      </w:r>
      <w:r>
        <w:rPr>
          <w:rFonts w:ascii="宋体" w:hAnsi="宋体"/>
          <w:sz w:val="24"/>
          <w:szCs w:val="24"/>
        </w:rPr>
        <w:t>国家“高层次人才特殊支持计划”青年拔尖人才；省级重点人才计划领军人才项目入选者；</w:t>
      </w:r>
    </w:p>
    <w:p w14:paraId="3FAB991E">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（七）</w:t>
      </w:r>
      <w:r>
        <w:rPr>
          <w:rFonts w:ascii="宋体" w:hAnsi="宋体"/>
          <w:sz w:val="24"/>
          <w:szCs w:val="24"/>
        </w:rPr>
        <w:t>享受国务院特殊津贴专家；省部级有突出贡献的专家、中青年专家；</w:t>
      </w:r>
    </w:p>
    <w:p w14:paraId="46C124A2">
      <w:pPr>
        <w:tabs>
          <w:tab w:val="left" w:pos="1283"/>
          <w:tab w:val="left" w:pos="1922"/>
        </w:tabs>
        <w:autoSpaceDE w:val="0"/>
        <w:autoSpaceDN w:val="0"/>
        <w:spacing w:line="360" w:lineRule="auto"/>
        <w:ind w:firstLine="480" w:firstLineChars="200"/>
        <w:rPr>
          <w:rFonts w:hint="eastAsia" w:ascii="宋体" w:hAnsi="宋体" w:cs="黑体"/>
          <w:sz w:val="24"/>
          <w:szCs w:val="24"/>
        </w:rPr>
      </w:pPr>
      <w:r>
        <w:rPr>
          <w:rFonts w:hint="eastAsia" w:ascii="宋体" w:hAnsi="宋体" w:cs="黑体"/>
          <w:sz w:val="24"/>
          <w:szCs w:val="24"/>
        </w:rPr>
        <w:t>四、地方级优秀人才</w:t>
      </w:r>
    </w:p>
    <w:p w14:paraId="350B8CD2">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（一）</w:t>
      </w:r>
      <w:r>
        <w:rPr>
          <w:rFonts w:ascii="宋体" w:hAnsi="宋体"/>
          <w:sz w:val="24"/>
          <w:szCs w:val="24"/>
        </w:rPr>
        <w:t>省、部、军队国防自然科学奖、技术发明奖、科技进步奖二等奖第1完成人；</w:t>
      </w:r>
    </w:p>
    <w:p w14:paraId="2D7B6F6E">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二）在国内外知名院校、科研机构等单位取得副教授及以上职称，同时获得省级及以上科技领域重要奖项或拥有3项以上自主知识产权、发明专利（前3完成人）；（三）省级及以上重大战略科技创新平台、重大科技基础设施中担任主要负责人；</w:t>
      </w:r>
    </w:p>
    <w:p w14:paraId="5CACD1FA">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（四）获得省级及以上人才认定，并承担3次以上国家和省级重大科技项目和“卡脖子”关键核心技术攻关项目，且课题通过结题验收。</w:t>
      </w:r>
    </w:p>
    <w:p w14:paraId="3C45A229">
      <w:pPr>
        <w:tabs>
          <w:tab w:val="left" w:pos="1283"/>
          <w:tab w:val="left" w:pos="1922"/>
        </w:tabs>
        <w:autoSpaceDE w:val="0"/>
        <w:autoSpaceDN w:val="0"/>
        <w:spacing w:line="360" w:lineRule="auto"/>
        <w:ind w:firstLine="480" w:firstLineChars="200"/>
        <w:rPr>
          <w:rFonts w:hint="eastAsia" w:ascii="宋体" w:hAnsi="宋体" w:cs="黑体"/>
          <w:sz w:val="24"/>
          <w:szCs w:val="24"/>
        </w:rPr>
      </w:pPr>
      <w:r>
        <w:rPr>
          <w:rFonts w:hint="eastAsia" w:ascii="宋体" w:hAnsi="宋体" w:cs="黑体"/>
          <w:sz w:val="24"/>
          <w:szCs w:val="24"/>
        </w:rPr>
        <w:t>五、其他类别人才</w:t>
      </w:r>
    </w:p>
    <w:p w14:paraId="014C2B72">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（一）具有高级以上职称或博士学位的；</w:t>
      </w:r>
    </w:p>
    <w:p w14:paraId="279B6194">
      <w:pPr>
        <w:pStyle w:val="23"/>
        <w:snapToGrid w:val="0"/>
        <w:spacing w:line="360" w:lineRule="exact"/>
        <w:rPr>
          <w:rFonts w:hint="eastAsia" w:hAnsi="宋体"/>
          <w:sz w:val="21"/>
          <w:szCs w:val="21"/>
        </w:rPr>
      </w:pPr>
      <w:r>
        <w:rPr>
          <w:rFonts w:hint="eastAsia" w:hAnsi="宋体"/>
        </w:rPr>
        <w:t>（二）在用人单位承担科技创新和技术研发团队核心岗位，作为团队成员参与2项市级及以上重点科研项目或“揭榜挂帅”项目。</w:t>
      </w:r>
      <w:r>
        <w:rPr>
          <w:rFonts w:hAnsi="宋体"/>
        </w:rPr>
        <w:br w:type="page"/>
      </w:r>
    </w:p>
    <w:p w14:paraId="3383DE85">
      <w:pPr>
        <w:pStyle w:val="4"/>
      </w:pPr>
      <w:bookmarkStart w:id="105" w:name="_Toc172846852"/>
      <w:r>
        <w:t>（</w:t>
      </w:r>
      <w:r>
        <w:rPr>
          <w:rFonts w:hint="eastAsia"/>
        </w:rPr>
        <w:t>五</w:t>
      </w:r>
      <w:r>
        <w:t>）</w:t>
      </w:r>
      <w:bookmarkEnd w:id="105"/>
      <w:r>
        <w:rPr>
          <w:rFonts w:hint="eastAsia"/>
        </w:rPr>
        <w:t>承诺书</w:t>
      </w:r>
    </w:p>
    <w:p w14:paraId="1F94BED2">
      <w:pPr>
        <w:jc w:val="center"/>
        <w:rPr>
          <w:rFonts w:hint="eastAsia" w:ascii="宋体" w:hAnsi="宋体"/>
          <w:b/>
          <w:bCs/>
          <w:sz w:val="30"/>
          <w:szCs w:val="30"/>
        </w:rPr>
      </w:pPr>
      <w:r>
        <w:rPr>
          <w:rFonts w:hint="eastAsia" w:ascii="宋体" w:hAnsi="宋体"/>
          <w:b/>
          <w:bCs/>
          <w:sz w:val="30"/>
          <w:szCs w:val="30"/>
        </w:rPr>
        <w:t>承 诺 书</w:t>
      </w:r>
    </w:p>
    <w:p w14:paraId="176E00A6">
      <w:pPr>
        <w:jc w:val="center"/>
        <w:rPr>
          <w:rFonts w:hint="eastAsia" w:ascii="宋体" w:hAnsi="宋体"/>
          <w:b/>
          <w:bCs/>
          <w:sz w:val="30"/>
          <w:szCs w:val="30"/>
        </w:rPr>
      </w:pPr>
    </w:p>
    <w:p w14:paraId="6013A40F">
      <w:pPr>
        <w:rPr>
          <w:rFonts w:hint="eastAsia" w:ascii="宋体" w:hAnsi="宋体"/>
        </w:rPr>
      </w:pPr>
    </w:p>
    <w:p w14:paraId="3D26A501">
      <w:pPr>
        <w:pStyle w:val="16"/>
        <w:spacing w:before="120" w:beforeLines="50" w:after="120" w:afterLines="50"/>
        <w:rPr>
          <w:rFonts w:hint="eastAsia"/>
        </w:rPr>
      </w:pPr>
      <w:r>
        <w:rPr>
          <w:rFonts w:hint="eastAsia"/>
        </w:rPr>
        <w:t>致：</w:t>
      </w:r>
      <w:r>
        <w:rPr>
          <w:rFonts w:hint="eastAsia"/>
          <w:u w:val="single"/>
        </w:rPr>
        <w:t xml:space="preserve">            用户单位      </w:t>
      </w:r>
    </w:p>
    <w:p w14:paraId="3AF54753">
      <w:pPr>
        <w:pStyle w:val="16"/>
        <w:spacing w:before="120" w:beforeLines="50" w:after="120" w:afterLines="50"/>
        <w:rPr>
          <w:rFonts w:hint="eastAsia"/>
        </w:rPr>
      </w:pPr>
      <w:r>
        <w:rPr>
          <w:rFonts w:hint="eastAsia"/>
          <w:u w:val="single"/>
        </w:rPr>
        <w:t xml:space="preserve">  揭榜单位名称       </w:t>
      </w:r>
      <w:r>
        <w:rPr>
          <w:rFonts w:hint="eastAsia"/>
        </w:rPr>
        <w:t xml:space="preserve"> 承诺如被选聘为合作单位，则双方正式合同签订后，研究过程中形成的相关知识产权归河北冀翔通电子科技有限公司所有。</w:t>
      </w:r>
    </w:p>
    <w:p w14:paraId="08261B6A">
      <w:pPr>
        <w:autoSpaceDE w:val="0"/>
        <w:autoSpaceDN w:val="0"/>
        <w:adjustRightInd w:val="0"/>
        <w:snapToGrid w:val="0"/>
        <w:spacing w:before="120" w:beforeLines="50" w:after="120" w:afterLines="50"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1、我单位揭榜单位及项目负责人具备良好的社会信用，保证所提供申报项目信息的真实性，严格遵循科研诚信等有关规定，并对信息虚假导致的后果承担责任，且不存在下列情形：</w:t>
      </w:r>
    </w:p>
    <w:p w14:paraId="54FB319D">
      <w:pPr>
        <w:autoSpaceDE w:val="0"/>
        <w:autoSpaceDN w:val="0"/>
        <w:adjustRightInd w:val="0"/>
        <w:snapToGrid w:val="0"/>
        <w:spacing w:before="120" w:beforeLines="50" w:after="120" w:afterLines="50"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（1）为不具有独立法人资格的单位；</w:t>
      </w:r>
    </w:p>
    <w:p w14:paraId="24EC134F">
      <w:pPr>
        <w:autoSpaceDE w:val="0"/>
        <w:autoSpaceDN w:val="0"/>
        <w:adjustRightInd w:val="0"/>
        <w:snapToGrid w:val="0"/>
        <w:spacing w:before="120" w:beforeLines="50" w:after="120" w:afterLines="50"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（2）与用户单位存在关联关系且影响“揭榜挂帅”公正性；</w:t>
      </w:r>
    </w:p>
    <w:p w14:paraId="3B085ECD">
      <w:pPr>
        <w:autoSpaceDE w:val="0"/>
        <w:autoSpaceDN w:val="0"/>
        <w:adjustRightInd w:val="0"/>
        <w:snapToGrid w:val="0"/>
        <w:spacing w:before="120" w:beforeLines="50" w:after="120" w:afterLines="50"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（3）揭榜单位的单位负责人与其他揭榜单位的单位负责人为同一人；</w:t>
      </w:r>
    </w:p>
    <w:p w14:paraId="154F723D">
      <w:pPr>
        <w:autoSpaceDE w:val="0"/>
        <w:autoSpaceDN w:val="0"/>
        <w:adjustRightInd w:val="0"/>
        <w:snapToGrid w:val="0"/>
        <w:spacing w:before="120" w:beforeLines="50" w:after="120" w:afterLines="50"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（4）与本项目的其他揭榜单位存在控股、管理关系；</w:t>
      </w:r>
    </w:p>
    <w:p w14:paraId="1EC14BD7">
      <w:pPr>
        <w:autoSpaceDE w:val="0"/>
        <w:autoSpaceDN w:val="0"/>
        <w:adjustRightInd w:val="0"/>
        <w:snapToGrid w:val="0"/>
        <w:spacing w:before="120" w:beforeLines="50" w:after="120" w:afterLines="50"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（5）被责令停业，暂扣或者吊销执照或许可证，或吊销资质证书；</w:t>
      </w:r>
    </w:p>
    <w:p w14:paraId="4F8CA8F1">
      <w:pPr>
        <w:autoSpaceDE w:val="0"/>
        <w:autoSpaceDN w:val="0"/>
        <w:adjustRightInd w:val="0"/>
        <w:snapToGrid w:val="0"/>
        <w:spacing w:before="120" w:beforeLines="50" w:after="120" w:afterLines="50"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（6）进入清算程序，或被宣告破产，或其他丧失履约能力的情形；</w:t>
      </w:r>
    </w:p>
    <w:p w14:paraId="01A1C581">
      <w:pPr>
        <w:autoSpaceDE w:val="0"/>
        <w:autoSpaceDN w:val="0"/>
        <w:adjustRightInd w:val="0"/>
        <w:snapToGrid w:val="0"/>
        <w:spacing w:before="120" w:beforeLines="50" w:after="120" w:afterLines="50"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（7）被市场监督管理部门在国家企业信用信息公示系统（http：//www.gsxt.gov.cn/）中列入严重违法失信名单（黑名单）信息（不含分公司）；</w:t>
      </w:r>
    </w:p>
    <w:p w14:paraId="0C4A2EF2">
      <w:pPr>
        <w:autoSpaceDE w:val="0"/>
        <w:autoSpaceDN w:val="0"/>
        <w:adjustRightInd w:val="0"/>
        <w:snapToGrid w:val="0"/>
        <w:spacing w:before="120" w:beforeLines="50" w:after="120" w:afterLines="50"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（8）在“信用中国”网站(http://www.creditchina.gov.cn/)中被列入失信被执行人、经营异常名录、重大税收违法失信主体、政府采购严重违法失信行为记录名单（均不含分公司）；</w:t>
      </w:r>
    </w:p>
    <w:p w14:paraId="7D3438FE">
      <w:pPr>
        <w:autoSpaceDE w:val="0"/>
        <w:autoSpaceDN w:val="0"/>
        <w:adjustRightInd w:val="0"/>
        <w:snapToGrid w:val="0"/>
        <w:spacing w:before="120" w:beforeLines="50" w:after="120" w:afterLines="50" w:line="360" w:lineRule="auto"/>
        <w:ind w:firstLine="480" w:firstLineChars="200"/>
        <w:jc w:val="left"/>
        <w:rPr>
          <w:rFonts w:hint="eastAsia" w:ascii="宋体" w:hAnsi="宋体" w:cs="宋体"/>
          <w:bCs/>
          <w:kern w:val="0"/>
          <w:sz w:val="24"/>
          <w:szCs w:val="24"/>
        </w:rPr>
      </w:pPr>
      <w:r>
        <w:rPr>
          <w:rFonts w:hint="eastAsia" w:ascii="宋体" w:hAnsi="宋体" w:cs="黑体"/>
          <w:kern w:val="0"/>
          <w:sz w:val="24"/>
          <w:szCs w:val="24"/>
        </w:rPr>
        <w:t>（9）近3年内（2021年9月10日至揭榜文件递交截止时间）在申请各级各类科研课题中存在不良信用记录、行政处罚、违法记录、不良科研诚信记录。揭榜单位或其法定代表人、拟委任的项目负责人在近三年内（2021年9月10日至揭榜文件递交截止时间）有行贿犯罪行为。</w:t>
      </w:r>
    </w:p>
    <w:p w14:paraId="449F55DE">
      <w:pPr>
        <w:autoSpaceDE w:val="0"/>
        <w:autoSpaceDN w:val="0"/>
        <w:adjustRightInd w:val="0"/>
        <w:snapToGrid w:val="0"/>
        <w:spacing w:before="120" w:beforeLines="50" w:after="120" w:afterLines="50"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2、我单位揭榜单位及项目负责人揭榜后能够在指定期限内完成相应任务；揭榜攻关期间积极响应用户单位，提出攻克关键核心技术的可行性方案，拥有自主知识产权；具有相对稳定的技术支撑队伍与相关经验，能协助需求方完成技术应用落地实施。</w:t>
      </w:r>
    </w:p>
    <w:p w14:paraId="581ADADC">
      <w:pPr>
        <w:autoSpaceDE w:val="0"/>
        <w:autoSpaceDN w:val="0"/>
        <w:adjustRightInd w:val="0"/>
        <w:snapToGrid w:val="0"/>
        <w:spacing w:before="120" w:beforeLines="50" w:after="120" w:afterLines="50" w:line="360" w:lineRule="auto"/>
        <w:ind w:firstLine="480" w:firstLineChars="200"/>
        <w:jc w:val="left"/>
        <w:rPr>
          <w:rFonts w:hint="eastAsia" w:ascii="宋体" w:hAnsi="宋体" w:cs="宋体"/>
          <w:bCs/>
          <w:kern w:val="0"/>
          <w:sz w:val="24"/>
          <w:szCs w:val="24"/>
        </w:rPr>
      </w:pPr>
      <w:r>
        <w:rPr>
          <w:rFonts w:hint="eastAsia" w:ascii="宋体" w:hAnsi="宋体"/>
          <w:sz w:val="24"/>
          <w:szCs w:val="28"/>
        </w:rPr>
        <w:t>3、我单位</w:t>
      </w:r>
      <w:r>
        <w:rPr>
          <w:rFonts w:hint="eastAsia" w:ascii="宋体" w:hAnsi="宋体" w:cs="宋体"/>
          <w:bCs/>
          <w:kern w:val="0"/>
          <w:sz w:val="24"/>
          <w:szCs w:val="24"/>
        </w:rPr>
        <w:t>揭榜单位负责人为我单位在职人员，揭榜攻关期间不更换和调离。</w:t>
      </w:r>
    </w:p>
    <w:p w14:paraId="6D5A7A68">
      <w:pPr>
        <w:pStyle w:val="16"/>
        <w:rPr>
          <w:rFonts w:hint="eastAsia"/>
        </w:rPr>
      </w:pPr>
    </w:p>
    <w:p w14:paraId="3710AE2C">
      <w:pPr>
        <w:pStyle w:val="16"/>
        <w:rPr>
          <w:rFonts w:hint="eastAsia"/>
        </w:rPr>
      </w:pPr>
      <w:r>
        <w:rPr>
          <w:rFonts w:hint="eastAsia"/>
        </w:rPr>
        <w:t>特此承诺。</w:t>
      </w:r>
    </w:p>
    <w:p w14:paraId="7A7A75CA">
      <w:pPr>
        <w:pStyle w:val="16"/>
        <w:jc w:val="right"/>
        <w:rPr>
          <w:rFonts w:hint="eastAsia"/>
        </w:rPr>
      </w:pPr>
    </w:p>
    <w:p w14:paraId="7C53F0E5">
      <w:pPr>
        <w:pStyle w:val="16"/>
        <w:jc w:val="right"/>
        <w:rPr>
          <w:rFonts w:hint="eastAsia"/>
          <w:u w:val="single"/>
        </w:rPr>
      </w:pPr>
      <w:r>
        <w:rPr>
          <w:rFonts w:hint="eastAsia"/>
        </w:rPr>
        <w:t>承诺人：</w:t>
      </w:r>
      <w:r>
        <w:rPr>
          <w:rFonts w:hint="eastAsia"/>
          <w:u w:val="single"/>
        </w:rPr>
        <w:t xml:space="preserve">  （盖章）</w:t>
      </w:r>
    </w:p>
    <w:p w14:paraId="1CEC5E70">
      <w:pPr>
        <w:pStyle w:val="16"/>
        <w:jc w:val="right"/>
        <w:rPr>
          <w:rFonts w:hint="eastAsia"/>
        </w:rPr>
      </w:pPr>
    </w:p>
    <w:p w14:paraId="31155E4E">
      <w:pPr>
        <w:pStyle w:val="16"/>
        <w:jc w:val="right"/>
        <w:rPr>
          <w:rFonts w:hint="eastAsia"/>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A6343E5">
      <w:pPr>
        <w:widowControl/>
        <w:jc w:val="left"/>
        <w:rPr>
          <w:rFonts w:hint="eastAsia" w:ascii="宋体" w:hAnsi="宋体"/>
        </w:rPr>
      </w:pPr>
    </w:p>
    <w:p w14:paraId="08B6523A">
      <w:pPr>
        <w:widowControl/>
        <w:jc w:val="left"/>
        <w:rPr>
          <w:rFonts w:hint="eastAsia" w:ascii="宋体" w:hAnsi="宋体"/>
        </w:rPr>
      </w:pPr>
      <w:r>
        <w:rPr>
          <w:rFonts w:hint="eastAsia" w:ascii="宋体" w:hAnsi="宋体"/>
        </w:rPr>
        <w:br w:type="page"/>
      </w:r>
    </w:p>
    <w:p w14:paraId="43CDFB3D">
      <w:pPr>
        <w:topLinePunct/>
        <w:spacing w:line="360" w:lineRule="auto"/>
        <w:ind w:firstLine="420" w:firstLineChars="200"/>
        <w:rPr>
          <w:rFonts w:hint="eastAsia" w:ascii="宋体" w:hAnsi="宋体"/>
        </w:rPr>
      </w:pPr>
    </w:p>
    <w:bookmarkEnd w:id="89"/>
    <w:p w14:paraId="1DEE564E">
      <w:pPr>
        <w:pStyle w:val="3"/>
        <w:rPr>
          <w:rFonts w:hint="eastAsia"/>
        </w:rPr>
      </w:pPr>
      <w:bookmarkStart w:id="106" w:name="_Toc17811"/>
      <w:bookmarkStart w:id="107" w:name="_Toc492300737"/>
      <w:bookmarkStart w:id="108" w:name="_Toc8846"/>
      <w:bookmarkStart w:id="109" w:name="_Toc172733260"/>
      <w:bookmarkStart w:id="110" w:name="_Toc172846853"/>
      <w:r>
        <w:rPr>
          <w:rFonts w:hint="eastAsia"/>
        </w:rPr>
        <w:t>6</w:t>
      </w:r>
      <w:r>
        <w:t>、</w:t>
      </w:r>
      <w:bookmarkEnd w:id="106"/>
      <w:bookmarkEnd w:id="107"/>
      <w:bookmarkEnd w:id="108"/>
      <w:r>
        <w:rPr>
          <w:rFonts w:hint="eastAsia"/>
        </w:rPr>
        <w:t>技术方案</w:t>
      </w:r>
      <w:bookmarkEnd w:id="109"/>
      <w:bookmarkEnd w:id="110"/>
    </w:p>
    <w:p w14:paraId="671EA597">
      <w:pPr>
        <w:spacing w:line="360" w:lineRule="auto"/>
        <w:rPr>
          <w:rFonts w:hint="eastAsia" w:ascii="宋体" w:hAnsi="宋体"/>
        </w:rPr>
      </w:pPr>
    </w:p>
    <w:p w14:paraId="31B3FE3B">
      <w:pPr>
        <w:topLinePunct/>
        <w:spacing w:line="360" w:lineRule="auto"/>
        <w:ind w:firstLine="480" w:firstLineChars="200"/>
        <w:rPr>
          <w:rFonts w:hint="eastAsia" w:ascii="宋体" w:hAnsi="宋体"/>
          <w:sz w:val="24"/>
          <w:szCs w:val="24"/>
        </w:rPr>
      </w:pPr>
      <w:r>
        <w:rPr>
          <w:rFonts w:hint="eastAsia" w:ascii="宋体" w:hAnsi="宋体"/>
          <w:sz w:val="24"/>
          <w:szCs w:val="24"/>
        </w:rPr>
        <w:t>一、攻关技术创新</w:t>
      </w:r>
    </w:p>
    <w:p w14:paraId="20429BAA">
      <w:pPr>
        <w:topLinePunct/>
        <w:spacing w:line="360" w:lineRule="auto"/>
        <w:ind w:firstLine="480" w:firstLineChars="200"/>
        <w:rPr>
          <w:rFonts w:hint="eastAsia" w:ascii="宋体" w:hAnsi="宋体"/>
          <w:sz w:val="24"/>
          <w:szCs w:val="24"/>
        </w:rPr>
      </w:pPr>
      <w:r>
        <w:rPr>
          <w:rFonts w:hint="eastAsia" w:ascii="宋体" w:hAnsi="宋体"/>
          <w:sz w:val="24"/>
          <w:szCs w:val="24"/>
        </w:rPr>
        <w:t>1、关键性问题描述</w:t>
      </w:r>
    </w:p>
    <w:p w14:paraId="6A7343EB">
      <w:pPr>
        <w:topLinePunct/>
        <w:spacing w:line="360" w:lineRule="auto"/>
        <w:ind w:firstLine="480" w:firstLineChars="200"/>
        <w:rPr>
          <w:rFonts w:hint="eastAsia" w:ascii="宋体" w:hAnsi="宋体"/>
          <w:sz w:val="24"/>
          <w:szCs w:val="24"/>
        </w:rPr>
      </w:pPr>
      <w:r>
        <w:rPr>
          <w:rFonts w:hint="eastAsia" w:ascii="宋体" w:hAnsi="宋体"/>
          <w:sz w:val="24"/>
          <w:szCs w:val="24"/>
        </w:rPr>
        <w:t>2、预期成果指标</w:t>
      </w:r>
    </w:p>
    <w:p w14:paraId="05ED3F9E">
      <w:pPr>
        <w:topLinePunct/>
        <w:spacing w:line="360" w:lineRule="auto"/>
        <w:ind w:firstLine="480" w:firstLineChars="200"/>
        <w:rPr>
          <w:rFonts w:hint="eastAsia" w:ascii="宋体" w:hAnsi="宋体"/>
          <w:sz w:val="24"/>
          <w:szCs w:val="24"/>
        </w:rPr>
      </w:pPr>
      <w:r>
        <w:rPr>
          <w:rFonts w:hint="eastAsia" w:ascii="宋体" w:hAnsi="宋体"/>
          <w:sz w:val="24"/>
          <w:szCs w:val="24"/>
        </w:rPr>
        <w:t>3、成果应用前景</w:t>
      </w:r>
    </w:p>
    <w:p w14:paraId="0A472E42">
      <w:pPr>
        <w:topLinePunct/>
        <w:spacing w:line="360" w:lineRule="auto"/>
        <w:ind w:firstLine="480" w:firstLineChars="200"/>
        <w:rPr>
          <w:rFonts w:hint="eastAsia" w:ascii="宋体" w:hAnsi="宋体"/>
          <w:sz w:val="24"/>
          <w:szCs w:val="24"/>
        </w:rPr>
      </w:pPr>
    </w:p>
    <w:p w14:paraId="0F643FFD">
      <w:pPr>
        <w:topLinePunct/>
        <w:spacing w:line="360" w:lineRule="auto"/>
        <w:ind w:firstLine="480" w:firstLineChars="200"/>
        <w:rPr>
          <w:rFonts w:hint="eastAsia" w:ascii="宋体" w:hAnsi="宋体"/>
          <w:sz w:val="24"/>
          <w:szCs w:val="24"/>
        </w:rPr>
      </w:pPr>
      <w:r>
        <w:rPr>
          <w:rFonts w:hint="eastAsia" w:ascii="宋体" w:hAnsi="宋体"/>
          <w:sz w:val="24"/>
          <w:szCs w:val="24"/>
        </w:rPr>
        <w:t>二、技术路线可行性</w:t>
      </w:r>
    </w:p>
    <w:p w14:paraId="757A78E7">
      <w:pPr>
        <w:topLinePunct/>
        <w:spacing w:line="360" w:lineRule="auto"/>
        <w:ind w:firstLine="480" w:firstLineChars="200"/>
        <w:rPr>
          <w:rFonts w:hint="eastAsia" w:ascii="宋体" w:hAnsi="宋体"/>
          <w:sz w:val="24"/>
          <w:szCs w:val="24"/>
        </w:rPr>
      </w:pPr>
      <w:r>
        <w:rPr>
          <w:rFonts w:hint="eastAsia" w:ascii="宋体" w:hAnsi="宋体"/>
          <w:sz w:val="24"/>
          <w:szCs w:val="24"/>
        </w:rPr>
        <w:t>1、技术手段适应性</w:t>
      </w:r>
    </w:p>
    <w:p w14:paraId="4E363F78">
      <w:pPr>
        <w:topLinePunct/>
        <w:spacing w:line="360" w:lineRule="auto"/>
        <w:ind w:firstLine="480" w:firstLineChars="200"/>
        <w:rPr>
          <w:rFonts w:hint="eastAsia" w:ascii="宋体" w:hAnsi="宋体"/>
          <w:sz w:val="24"/>
          <w:szCs w:val="24"/>
        </w:rPr>
      </w:pPr>
      <w:r>
        <w:rPr>
          <w:rFonts w:hint="eastAsia" w:ascii="宋体" w:hAnsi="宋体"/>
          <w:sz w:val="24"/>
          <w:szCs w:val="24"/>
        </w:rPr>
        <w:t>2、解决关键性问题的可行性和效果</w:t>
      </w:r>
    </w:p>
    <w:p w14:paraId="01FC9E57">
      <w:pPr>
        <w:topLinePunct/>
        <w:spacing w:line="360" w:lineRule="auto"/>
        <w:ind w:firstLine="480" w:firstLineChars="200"/>
        <w:rPr>
          <w:rFonts w:hint="eastAsia" w:ascii="宋体" w:hAnsi="宋体"/>
          <w:sz w:val="24"/>
          <w:szCs w:val="24"/>
        </w:rPr>
      </w:pPr>
    </w:p>
    <w:p w14:paraId="0F0EB0EE">
      <w:pPr>
        <w:topLinePunct/>
        <w:spacing w:line="360" w:lineRule="auto"/>
        <w:ind w:firstLine="480" w:firstLineChars="200"/>
        <w:rPr>
          <w:rFonts w:hint="eastAsia" w:ascii="宋体" w:hAnsi="宋体"/>
          <w:sz w:val="24"/>
          <w:szCs w:val="24"/>
        </w:rPr>
      </w:pPr>
      <w:r>
        <w:rPr>
          <w:rFonts w:hint="eastAsia" w:ascii="宋体" w:hAnsi="宋体"/>
          <w:sz w:val="24"/>
          <w:szCs w:val="24"/>
        </w:rPr>
        <w:t>三、关键技术的解决路径</w:t>
      </w:r>
    </w:p>
    <w:p w14:paraId="59CE52B2">
      <w:pPr>
        <w:topLinePunct/>
        <w:spacing w:line="360" w:lineRule="auto"/>
        <w:ind w:firstLine="480" w:firstLineChars="200"/>
        <w:rPr>
          <w:rFonts w:hint="eastAsia" w:ascii="宋体" w:hAnsi="宋体"/>
          <w:sz w:val="24"/>
          <w:szCs w:val="24"/>
        </w:rPr>
      </w:pPr>
    </w:p>
    <w:p w14:paraId="7B4F2569">
      <w:pPr>
        <w:topLinePunct/>
        <w:spacing w:line="360" w:lineRule="auto"/>
        <w:ind w:firstLine="480" w:firstLineChars="200"/>
        <w:rPr>
          <w:rFonts w:hint="eastAsia" w:ascii="宋体" w:hAnsi="宋体"/>
          <w:sz w:val="24"/>
          <w:szCs w:val="24"/>
        </w:rPr>
      </w:pPr>
      <w:r>
        <w:rPr>
          <w:rFonts w:hint="eastAsia" w:ascii="宋体" w:hAnsi="宋体"/>
          <w:sz w:val="24"/>
          <w:szCs w:val="24"/>
        </w:rPr>
        <w:t>四、实施方案及实施计划</w:t>
      </w:r>
    </w:p>
    <w:p w14:paraId="60377C5C">
      <w:pPr>
        <w:widowControl/>
        <w:kinsoku w:val="0"/>
        <w:autoSpaceDE w:val="0"/>
        <w:autoSpaceDN w:val="0"/>
        <w:adjustRightInd w:val="0"/>
        <w:snapToGrid w:val="0"/>
        <w:textAlignment w:val="baseline"/>
        <w:rPr>
          <w:rFonts w:hint="eastAsia" w:ascii="宋体" w:hAnsi="宋体" w:cs="宋体"/>
          <w:snapToGrid w:val="0"/>
          <w:kern w:val="0"/>
          <w:szCs w:val="21"/>
        </w:rPr>
      </w:pPr>
    </w:p>
    <w:p w14:paraId="2A4A6D18">
      <w:pPr>
        <w:autoSpaceDE w:val="0"/>
        <w:autoSpaceDN w:val="0"/>
        <w:spacing w:line="360" w:lineRule="auto"/>
        <w:ind w:firstLine="480" w:firstLineChars="200"/>
        <w:jc w:val="left"/>
        <w:rPr>
          <w:rFonts w:hint="eastAsia" w:ascii="宋体" w:hAnsi="宋体" w:cs="宋体"/>
          <w:bCs/>
          <w:sz w:val="24"/>
          <w:szCs w:val="24"/>
        </w:rPr>
      </w:pPr>
    </w:p>
    <w:p w14:paraId="589C934B">
      <w:pPr>
        <w:keepNext/>
        <w:keepLines/>
        <w:spacing w:line="400" w:lineRule="exact"/>
        <w:jc w:val="center"/>
        <w:rPr>
          <w:rFonts w:hint="eastAsia" w:ascii="宋体" w:hAnsi="宋体"/>
        </w:rPr>
      </w:pPr>
      <w:r>
        <w:rPr>
          <w:rFonts w:ascii="宋体" w:hAnsi="宋体"/>
        </w:rPr>
        <w:br w:type="page"/>
      </w:r>
    </w:p>
    <w:p w14:paraId="6F8FAE9B">
      <w:pPr>
        <w:pStyle w:val="3"/>
        <w:rPr>
          <w:rFonts w:hint="eastAsia"/>
        </w:rPr>
      </w:pPr>
      <w:bookmarkStart w:id="111" w:name="_Toc492300738"/>
      <w:bookmarkStart w:id="112" w:name="_Toc25973"/>
      <w:bookmarkStart w:id="113" w:name="_Toc29825"/>
      <w:bookmarkStart w:id="114" w:name="_Toc172846854"/>
      <w:bookmarkStart w:id="115" w:name="_Toc172733261"/>
      <w:r>
        <w:rPr>
          <w:rFonts w:hint="eastAsia"/>
        </w:rPr>
        <w:t>7</w:t>
      </w:r>
      <w:r>
        <w:t>、其他</w:t>
      </w:r>
      <w:bookmarkEnd w:id="111"/>
      <w:bookmarkEnd w:id="112"/>
      <w:bookmarkEnd w:id="113"/>
      <w:r>
        <w:rPr>
          <w:rFonts w:hint="eastAsia"/>
        </w:rPr>
        <w:t>材料</w:t>
      </w:r>
      <w:bookmarkEnd w:id="114"/>
      <w:bookmarkEnd w:id="115"/>
    </w:p>
    <w:p w14:paraId="3C94514A">
      <w:pPr>
        <w:pStyle w:val="16"/>
        <w:rPr>
          <w:rFonts w:hint="eastAsia"/>
        </w:rPr>
      </w:pPr>
      <w:r>
        <w:rPr>
          <w:rFonts w:hint="eastAsia"/>
        </w:rPr>
        <w:t>如研发团队在申报项目领域承担的课题(包括已完成、当前开展)、获得的科技奖项、发明专利，课题承担盖章页、奖项扫描件、专利证书、软件著作权登记等复印件等证明材料。</w:t>
      </w:r>
    </w:p>
    <w:p w14:paraId="6093AC09">
      <w:pPr>
        <w:rPr>
          <w:rFonts w:hint="eastAsia" w:ascii="宋体" w:hAnsi="宋体"/>
        </w:rPr>
      </w:pPr>
    </w:p>
    <w:p w14:paraId="33B8B398">
      <w:pPr>
        <w:rPr>
          <w:rFonts w:hint="eastAsia" w:ascii="宋体" w:hAnsi="宋体"/>
        </w:rPr>
      </w:pPr>
    </w:p>
    <w:p w14:paraId="43FEC2C4">
      <w:pPr>
        <w:widowControl/>
        <w:jc w:val="left"/>
        <w:rPr>
          <w:rFonts w:ascii="宋体"/>
          <w:sz w:val="24"/>
          <w:szCs w:val="24"/>
        </w:rPr>
      </w:pPr>
    </w:p>
    <w:sectPr>
      <w:footerReference r:id="rId5" w:type="default"/>
      <w:pgSz w:w="12240" w:h="15840"/>
      <w:pgMar w:top="1418" w:right="1418" w:bottom="1418" w:left="1418"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Sim Sun">
    <w:altName w:val="微软雅黑"/>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8602385"/>
    </w:sdtPr>
    <w:sdtContent>
      <w:p w14:paraId="0DD2643D">
        <w:pPr>
          <w:pStyle w:val="27"/>
          <w:jc w:val="center"/>
        </w:pPr>
        <w:r>
          <w:fldChar w:fldCharType="begin"/>
        </w:r>
        <w:r>
          <w:instrText xml:space="preserve">PAGE   \* MERGEFORMAT</w:instrText>
        </w:r>
        <w:r>
          <w:fldChar w:fldCharType="separate"/>
        </w:r>
        <w:r>
          <w:rPr>
            <w:lang w:val="zh-CN"/>
          </w:rPr>
          <w:t>14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1206317"/>
    </w:sdtPr>
    <w:sdtContent>
      <w:p w14:paraId="4C26F5DE">
        <w:pPr>
          <w:pStyle w:val="27"/>
          <w:jc w:val="center"/>
        </w:pPr>
        <w:r>
          <w:fldChar w:fldCharType="begin"/>
        </w:r>
        <w:r>
          <w:instrText xml:space="preserve">PAGE   \* MERGEFORMAT</w:instrText>
        </w:r>
        <w:r>
          <w:fldChar w:fldCharType="separate"/>
        </w:r>
        <w:r>
          <w:rPr>
            <w:lang w:val="zh-CN"/>
          </w:rPr>
          <w:t>43</w:t>
        </w:r>
        <w:r>
          <w:fldChar w:fldCharType="end"/>
        </w:r>
      </w:p>
    </w:sdtContent>
  </w:sdt>
  <w:p w14:paraId="56DFCA65">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9660A">
    <w:pPr>
      <w:pStyle w:val="28"/>
      <w:pBdr>
        <w:bottom w:val="single" w:color="auto" w:sz="4" w:space="1"/>
      </w:pBdr>
      <w:jc w:val="right"/>
      <w:rPr>
        <w:rFonts w:hint="eastAsia"/>
      </w:rPr>
    </w:pPr>
    <w:r>
      <w:rPr>
        <w:rFonts w:hint="eastAsia"/>
      </w:rPr>
      <w:t>“高速公路隧道轻量化巡检机器人关键技术研究及应用”科技创新项目揭榜指南文件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58D17"/>
    <w:multiLevelType w:val="singleLevel"/>
    <w:tmpl w:val="99F58D17"/>
    <w:lvl w:ilvl="0" w:tentative="0">
      <w:start w:val="1"/>
      <w:numFmt w:val="decimal"/>
      <w:suff w:val="nothing"/>
      <w:lvlText w:val="%1．"/>
      <w:lvlJc w:val="left"/>
    </w:lvl>
  </w:abstractNum>
  <w:abstractNum w:abstractNumId="1">
    <w:nsid w:val="43DF03BE"/>
    <w:multiLevelType w:val="multilevel"/>
    <w:tmpl w:val="43DF03BE"/>
    <w:lvl w:ilvl="0" w:tentative="0">
      <w:start w:val="1"/>
      <w:numFmt w:val="bullet"/>
      <w:lvlText w:val=""/>
      <w:lvlJc w:val="left"/>
      <w:pPr>
        <w:ind w:left="1433" w:hanging="440"/>
      </w:pPr>
      <w:rPr>
        <w:rFonts w:hint="default" w:ascii="Wingdings" w:hAnsi="Wingdings"/>
      </w:rPr>
    </w:lvl>
    <w:lvl w:ilvl="1" w:tentative="0">
      <w:start w:val="1"/>
      <w:numFmt w:val="bullet"/>
      <w:lvlText w:val=""/>
      <w:lvlJc w:val="left"/>
      <w:pPr>
        <w:ind w:left="1873" w:hanging="440"/>
      </w:pPr>
      <w:rPr>
        <w:rFonts w:hint="default" w:ascii="Wingdings" w:hAnsi="Wingdings"/>
      </w:rPr>
    </w:lvl>
    <w:lvl w:ilvl="2" w:tentative="0">
      <w:start w:val="1"/>
      <w:numFmt w:val="bullet"/>
      <w:lvlText w:val=""/>
      <w:lvlJc w:val="left"/>
      <w:pPr>
        <w:ind w:left="2313" w:hanging="440"/>
      </w:pPr>
      <w:rPr>
        <w:rFonts w:hint="default" w:ascii="Wingdings" w:hAnsi="Wingdings"/>
      </w:rPr>
    </w:lvl>
    <w:lvl w:ilvl="3" w:tentative="0">
      <w:start w:val="1"/>
      <w:numFmt w:val="bullet"/>
      <w:lvlText w:val=""/>
      <w:lvlJc w:val="left"/>
      <w:pPr>
        <w:ind w:left="2753" w:hanging="440"/>
      </w:pPr>
      <w:rPr>
        <w:rFonts w:hint="default" w:ascii="Wingdings" w:hAnsi="Wingdings"/>
      </w:rPr>
    </w:lvl>
    <w:lvl w:ilvl="4" w:tentative="0">
      <w:start w:val="1"/>
      <w:numFmt w:val="bullet"/>
      <w:lvlText w:val=""/>
      <w:lvlJc w:val="left"/>
      <w:pPr>
        <w:ind w:left="3193" w:hanging="440"/>
      </w:pPr>
      <w:rPr>
        <w:rFonts w:hint="default" w:ascii="Wingdings" w:hAnsi="Wingdings"/>
      </w:rPr>
    </w:lvl>
    <w:lvl w:ilvl="5" w:tentative="0">
      <w:start w:val="1"/>
      <w:numFmt w:val="bullet"/>
      <w:lvlText w:val=""/>
      <w:lvlJc w:val="left"/>
      <w:pPr>
        <w:ind w:left="3633" w:hanging="440"/>
      </w:pPr>
      <w:rPr>
        <w:rFonts w:hint="default" w:ascii="Wingdings" w:hAnsi="Wingdings"/>
      </w:rPr>
    </w:lvl>
    <w:lvl w:ilvl="6" w:tentative="0">
      <w:start w:val="1"/>
      <w:numFmt w:val="bullet"/>
      <w:lvlText w:val=""/>
      <w:lvlJc w:val="left"/>
      <w:pPr>
        <w:ind w:left="4073" w:hanging="440"/>
      </w:pPr>
      <w:rPr>
        <w:rFonts w:hint="default" w:ascii="Wingdings" w:hAnsi="Wingdings"/>
      </w:rPr>
    </w:lvl>
    <w:lvl w:ilvl="7" w:tentative="0">
      <w:start w:val="1"/>
      <w:numFmt w:val="bullet"/>
      <w:lvlText w:val=""/>
      <w:lvlJc w:val="left"/>
      <w:pPr>
        <w:ind w:left="4513" w:hanging="440"/>
      </w:pPr>
      <w:rPr>
        <w:rFonts w:hint="default" w:ascii="Wingdings" w:hAnsi="Wingdings"/>
      </w:rPr>
    </w:lvl>
    <w:lvl w:ilvl="8" w:tentative="0">
      <w:start w:val="1"/>
      <w:numFmt w:val="bullet"/>
      <w:lvlText w:val=""/>
      <w:lvlJc w:val="left"/>
      <w:pPr>
        <w:ind w:left="4953" w:hanging="440"/>
      </w:pPr>
      <w:rPr>
        <w:rFonts w:hint="default" w:ascii="Wingdings" w:hAnsi="Wingdings"/>
      </w:rPr>
    </w:lvl>
  </w:abstractNum>
  <w:abstractNum w:abstractNumId="2">
    <w:nsid w:val="597E7C79"/>
    <w:multiLevelType w:val="multilevel"/>
    <w:tmpl w:val="597E7C79"/>
    <w:lvl w:ilvl="0" w:tentative="0">
      <w:start w:val="1"/>
      <w:numFmt w:val="bullet"/>
      <w:lvlText w:val=""/>
      <w:lvlJc w:val="left"/>
      <w:pPr>
        <w:ind w:left="1433" w:hanging="440"/>
      </w:pPr>
      <w:rPr>
        <w:rFonts w:hint="default" w:ascii="Wingdings" w:hAnsi="Wingdings"/>
      </w:rPr>
    </w:lvl>
    <w:lvl w:ilvl="1" w:tentative="0">
      <w:start w:val="1"/>
      <w:numFmt w:val="bullet"/>
      <w:lvlText w:val=""/>
      <w:lvlJc w:val="left"/>
      <w:pPr>
        <w:ind w:left="1873" w:hanging="440"/>
      </w:pPr>
      <w:rPr>
        <w:rFonts w:hint="default" w:ascii="Wingdings" w:hAnsi="Wingdings"/>
      </w:rPr>
    </w:lvl>
    <w:lvl w:ilvl="2" w:tentative="0">
      <w:start w:val="1"/>
      <w:numFmt w:val="bullet"/>
      <w:lvlText w:val=""/>
      <w:lvlJc w:val="left"/>
      <w:pPr>
        <w:ind w:left="2313" w:hanging="440"/>
      </w:pPr>
      <w:rPr>
        <w:rFonts w:hint="default" w:ascii="Wingdings" w:hAnsi="Wingdings"/>
      </w:rPr>
    </w:lvl>
    <w:lvl w:ilvl="3" w:tentative="0">
      <w:start w:val="1"/>
      <w:numFmt w:val="bullet"/>
      <w:lvlText w:val=""/>
      <w:lvlJc w:val="left"/>
      <w:pPr>
        <w:ind w:left="2753" w:hanging="440"/>
      </w:pPr>
      <w:rPr>
        <w:rFonts w:hint="default" w:ascii="Wingdings" w:hAnsi="Wingdings"/>
      </w:rPr>
    </w:lvl>
    <w:lvl w:ilvl="4" w:tentative="0">
      <w:start w:val="1"/>
      <w:numFmt w:val="bullet"/>
      <w:lvlText w:val=""/>
      <w:lvlJc w:val="left"/>
      <w:pPr>
        <w:ind w:left="3193" w:hanging="440"/>
      </w:pPr>
      <w:rPr>
        <w:rFonts w:hint="default" w:ascii="Wingdings" w:hAnsi="Wingdings"/>
      </w:rPr>
    </w:lvl>
    <w:lvl w:ilvl="5" w:tentative="0">
      <w:start w:val="1"/>
      <w:numFmt w:val="bullet"/>
      <w:lvlText w:val=""/>
      <w:lvlJc w:val="left"/>
      <w:pPr>
        <w:ind w:left="3633" w:hanging="440"/>
      </w:pPr>
      <w:rPr>
        <w:rFonts w:hint="default" w:ascii="Wingdings" w:hAnsi="Wingdings"/>
      </w:rPr>
    </w:lvl>
    <w:lvl w:ilvl="6" w:tentative="0">
      <w:start w:val="1"/>
      <w:numFmt w:val="bullet"/>
      <w:lvlText w:val=""/>
      <w:lvlJc w:val="left"/>
      <w:pPr>
        <w:ind w:left="4073" w:hanging="440"/>
      </w:pPr>
      <w:rPr>
        <w:rFonts w:hint="default" w:ascii="Wingdings" w:hAnsi="Wingdings"/>
      </w:rPr>
    </w:lvl>
    <w:lvl w:ilvl="7" w:tentative="0">
      <w:start w:val="1"/>
      <w:numFmt w:val="bullet"/>
      <w:lvlText w:val=""/>
      <w:lvlJc w:val="left"/>
      <w:pPr>
        <w:ind w:left="4513" w:hanging="440"/>
      </w:pPr>
      <w:rPr>
        <w:rFonts w:hint="default" w:ascii="Wingdings" w:hAnsi="Wingdings"/>
      </w:rPr>
    </w:lvl>
    <w:lvl w:ilvl="8" w:tentative="0">
      <w:start w:val="1"/>
      <w:numFmt w:val="bullet"/>
      <w:lvlText w:val=""/>
      <w:lvlJc w:val="left"/>
      <w:pPr>
        <w:ind w:left="4953" w:hanging="440"/>
      </w:pPr>
      <w:rPr>
        <w:rFonts w:hint="default" w:ascii="Wingdings" w:hAnsi="Wingdings"/>
      </w:rPr>
    </w:lvl>
  </w:abstractNum>
  <w:abstractNum w:abstractNumId="3">
    <w:nsid w:val="5FB8D746"/>
    <w:multiLevelType w:val="singleLevel"/>
    <w:tmpl w:val="5FB8D746"/>
    <w:lvl w:ilvl="0" w:tentative="0">
      <w:start w:val="1"/>
      <w:numFmt w:val="decimal"/>
      <w:suff w:val="nothing"/>
      <w:lvlText w:val="%1、"/>
      <w:lvlJc w:val="left"/>
    </w:lvl>
  </w:abstractNum>
  <w:abstractNum w:abstractNumId="4">
    <w:nsid w:val="6644BB68"/>
    <w:multiLevelType w:val="singleLevel"/>
    <w:tmpl w:val="6644BB6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2NzdlM2FmYzE5ZjgyOWZiNzE0ODE2ZmM5YjQyYmMifQ=="/>
  </w:docVars>
  <w:rsids>
    <w:rsidRoot w:val="00172A27"/>
    <w:rsid w:val="00000545"/>
    <w:rsid w:val="00002A60"/>
    <w:rsid w:val="000039C0"/>
    <w:rsid w:val="00004603"/>
    <w:rsid w:val="00005DCA"/>
    <w:rsid w:val="00006318"/>
    <w:rsid w:val="00007319"/>
    <w:rsid w:val="000106AE"/>
    <w:rsid w:val="000109BA"/>
    <w:rsid w:val="000113EC"/>
    <w:rsid w:val="00011684"/>
    <w:rsid w:val="0001217F"/>
    <w:rsid w:val="00012703"/>
    <w:rsid w:val="0001485E"/>
    <w:rsid w:val="0001741E"/>
    <w:rsid w:val="00020140"/>
    <w:rsid w:val="00020F53"/>
    <w:rsid w:val="00021BFE"/>
    <w:rsid w:val="000250D6"/>
    <w:rsid w:val="00025ACC"/>
    <w:rsid w:val="00026171"/>
    <w:rsid w:val="00026AA0"/>
    <w:rsid w:val="0002793E"/>
    <w:rsid w:val="00027FC6"/>
    <w:rsid w:val="00030736"/>
    <w:rsid w:val="00032762"/>
    <w:rsid w:val="00033747"/>
    <w:rsid w:val="00034C97"/>
    <w:rsid w:val="000351AE"/>
    <w:rsid w:val="00043778"/>
    <w:rsid w:val="00045007"/>
    <w:rsid w:val="00046C42"/>
    <w:rsid w:val="00052394"/>
    <w:rsid w:val="000540D6"/>
    <w:rsid w:val="00054C6A"/>
    <w:rsid w:val="000613F9"/>
    <w:rsid w:val="00062AC6"/>
    <w:rsid w:val="00064D7F"/>
    <w:rsid w:val="00065A9E"/>
    <w:rsid w:val="000668F1"/>
    <w:rsid w:val="00067035"/>
    <w:rsid w:val="00070145"/>
    <w:rsid w:val="00071D11"/>
    <w:rsid w:val="00071F34"/>
    <w:rsid w:val="0007298C"/>
    <w:rsid w:val="0008132B"/>
    <w:rsid w:val="00081360"/>
    <w:rsid w:val="00081EFB"/>
    <w:rsid w:val="0008253E"/>
    <w:rsid w:val="00085ECB"/>
    <w:rsid w:val="00087558"/>
    <w:rsid w:val="0009240C"/>
    <w:rsid w:val="000943B0"/>
    <w:rsid w:val="00094C66"/>
    <w:rsid w:val="0009550B"/>
    <w:rsid w:val="00096661"/>
    <w:rsid w:val="000A118B"/>
    <w:rsid w:val="000A266F"/>
    <w:rsid w:val="000A287B"/>
    <w:rsid w:val="000A2EF1"/>
    <w:rsid w:val="000A38ED"/>
    <w:rsid w:val="000A3B6A"/>
    <w:rsid w:val="000A5C81"/>
    <w:rsid w:val="000A76B3"/>
    <w:rsid w:val="000B079F"/>
    <w:rsid w:val="000B218F"/>
    <w:rsid w:val="000B5527"/>
    <w:rsid w:val="000B65E2"/>
    <w:rsid w:val="000B676B"/>
    <w:rsid w:val="000C0018"/>
    <w:rsid w:val="000C016C"/>
    <w:rsid w:val="000C0AF1"/>
    <w:rsid w:val="000C1A9B"/>
    <w:rsid w:val="000C2332"/>
    <w:rsid w:val="000C2AB5"/>
    <w:rsid w:val="000C4710"/>
    <w:rsid w:val="000C4924"/>
    <w:rsid w:val="000C6FFB"/>
    <w:rsid w:val="000C7A74"/>
    <w:rsid w:val="000D204D"/>
    <w:rsid w:val="000D3177"/>
    <w:rsid w:val="000D4336"/>
    <w:rsid w:val="000D49B4"/>
    <w:rsid w:val="000D5B34"/>
    <w:rsid w:val="000E08CB"/>
    <w:rsid w:val="000E0CFD"/>
    <w:rsid w:val="000E2EFB"/>
    <w:rsid w:val="000E5673"/>
    <w:rsid w:val="000E7256"/>
    <w:rsid w:val="000E725D"/>
    <w:rsid w:val="000F089F"/>
    <w:rsid w:val="000F2186"/>
    <w:rsid w:val="000F2A12"/>
    <w:rsid w:val="000F2ECC"/>
    <w:rsid w:val="000F44D2"/>
    <w:rsid w:val="000F5036"/>
    <w:rsid w:val="00100C44"/>
    <w:rsid w:val="001011FC"/>
    <w:rsid w:val="00102618"/>
    <w:rsid w:val="00102F0B"/>
    <w:rsid w:val="00103B6D"/>
    <w:rsid w:val="00104FC8"/>
    <w:rsid w:val="00105423"/>
    <w:rsid w:val="0011134B"/>
    <w:rsid w:val="001119B6"/>
    <w:rsid w:val="00113B6E"/>
    <w:rsid w:val="00114B29"/>
    <w:rsid w:val="00115124"/>
    <w:rsid w:val="00117F0F"/>
    <w:rsid w:val="001211C8"/>
    <w:rsid w:val="00123706"/>
    <w:rsid w:val="00124822"/>
    <w:rsid w:val="0012660F"/>
    <w:rsid w:val="001270CD"/>
    <w:rsid w:val="00133C95"/>
    <w:rsid w:val="00136E46"/>
    <w:rsid w:val="0014098E"/>
    <w:rsid w:val="001415EA"/>
    <w:rsid w:val="001418A8"/>
    <w:rsid w:val="00145049"/>
    <w:rsid w:val="0014508B"/>
    <w:rsid w:val="00146B21"/>
    <w:rsid w:val="001500C3"/>
    <w:rsid w:val="001530C6"/>
    <w:rsid w:val="00160930"/>
    <w:rsid w:val="00163974"/>
    <w:rsid w:val="00165DC9"/>
    <w:rsid w:val="001673A1"/>
    <w:rsid w:val="00170389"/>
    <w:rsid w:val="00172A27"/>
    <w:rsid w:val="001732D0"/>
    <w:rsid w:val="001735B4"/>
    <w:rsid w:val="001748A3"/>
    <w:rsid w:val="00176DE4"/>
    <w:rsid w:val="0018238D"/>
    <w:rsid w:val="00182B11"/>
    <w:rsid w:val="00182F3B"/>
    <w:rsid w:val="00183748"/>
    <w:rsid w:val="00183B4A"/>
    <w:rsid w:val="001862B5"/>
    <w:rsid w:val="00186361"/>
    <w:rsid w:val="001873B1"/>
    <w:rsid w:val="00187840"/>
    <w:rsid w:val="00187CCC"/>
    <w:rsid w:val="00193C1D"/>
    <w:rsid w:val="001A067F"/>
    <w:rsid w:val="001A093D"/>
    <w:rsid w:val="001A0CCF"/>
    <w:rsid w:val="001A2562"/>
    <w:rsid w:val="001A2AE0"/>
    <w:rsid w:val="001A2E05"/>
    <w:rsid w:val="001A304A"/>
    <w:rsid w:val="001A412F"/>
    <w:rsid w:val="001A4491"/>
    <w:rsid w:val="001A4684"/>
    <w:rsid w:val="001B1289"/>
    <w:rsid w:val="001B174D"/>
    <w:rsid w:val="001B2E5A"/>
    <w:rsid w:val="001B4065"/>
    <w:rsid w:val="001B5478"/>
    <w:rsid w:val="001B7FEF"/>
    <w:rsid w:val="001C0471"/>
    <w:rsid w:val="001C122A"/>
    <w:rsid w:val="001C1AFC"/>
    <w:rsid w:val="001C30C7"/>
    <w:rsid w:val="001C4420"/>
    <w:rsid w:val="001C6D04"/>
    <w:rsid w:val="001D414D"/>
    <w:rsid w:val="001D599C"/>
    <w:rsid w:val="001D7767"/>
    <w:rsid w:val="001E1433"/>
    <w:rsid w:val="001E15B6"/>
    <w:rsid w:val="001E43C5"/>
    <w:rsid w:val="001F0295"/>
    <w:rsid w:val="001F1BDC"/>
    <w:rsid w:val="001F2208"/>
    <w:rsid w:val="001F285E"/>
    <w:rsid w:val="001F2B16"/>
    <w:rsid w:val="001F3473"/>
    <w:rsid w:val="001F4134"/>
    <w:rsid w:val="001F45EE"/>
    <w:rsid w:val="001F4849"/>
    <w:rsid w:val="001F4850"/>
    <w:rsid w:val="001F524A"/>
    <w:rsid w:val="001F619D"/>
    <w:rsid w:val="002034ED"/>
    <w:rsid w:val="00204752"/>
    <w:rsid w:val="00204A5C"/>
    <w:rsid w:val="00207A0B"/>
    <w:rsid w:val="0021010B"/>
    <w:rsid w:val="00210515"/>
    <w:rsid w:val="0021226E"/>
    <w:rsid w:val="00212A53"/>
    <w:rsid w:val="00212CE6"/>
    <w:rsid w:val="00213070"/>
    <w:rsid w:val="0021322F"/>
    <w:rsid w:val="00213B90"/>
    <w:rsid w:val="00214E35"/>
    <w:rsid w:val="00215AF0"/>
    <w:rsid w:val="00216CC6"/>
    <w:rsid w:val="00221FAC"/>
    <w:rsid w:val="002229E2"/>
    <w:rsid w:val="00223580"/>
    <w:rsid w:val="0022434B"/>
    <w:rsid w:val="002249F6"/>
    <w:rsid w:val="00224A42"/>
    <w:rsid w:val="0022537B"/>
    <w:rsid w:val="00227349"/>
    <w:rsid w:val="00230836"/>
    <w:rsid w:val="0023423F"/>
    <w:rsid w:val="00236254"/>
    <w:rsid w:val="00237B0E"/>
    <w:rsid w:val="00241250"/>
    <w:rsid w:val="00241C2A"/>
    <w:rsid w:val="002430C2"/>
    <w:rsid w:val="00246A0E"/>
    <w:rsid w:val="00247252"/>
    <w:rsid w:val="00250CB7"/>
    <w:rsid w:val="00251A49"/>
    <w:rsid w:val="002521B3"/>
    <w:rsid w:val="0025316D"/>
    <w:rsid w:val="0025460A"/>
    <w:rsid w:val="00255D0D"/>
    <w:rsid w:val="00257966"/>
    <w:rsid w:val="00257ED9"/>
    <w:rsid w:val="00260C77"/>
    <w:rsid w:val="00261352"/>
    <w:rsid w:val="00263F0B"/>
    <w:rsid w:val="00264EB1"/>
    <w:rsid w:val="00265D66"/>
    <w:rsid w:val="00266978"/>
    <w:rsid w:val="0027177E"/>
    <w:rsid w:val="00271923"/>
    <w:rsid w:val="00272339"/>
    <w:rsid w:val="0027292C"/>
    <w:rsid w:val="00272A39"/>
    <w:rsid w:val="00276C71"/>
    <w:rsid w:val="00281526"/>
    <w:rsid w:val="0028346F"/>
    <w:rsid w:val="00283A03"/>
    <w:rsid w:val="002846C4"/>
    <w:rsid w:val="00285406"/>
    <w:rsid w:val="002855B4"/>
    <w:rsid w:val="002916E9"/>
    <w:rsid w:val="00294A20"/>
    <w:rsid w:val="002A0ED2"/>
    <w:rsid w:val="002A16F8"/>
    <w:rsid w:val="002A38C6"/>
    <w:rsid w:val="002A4926"/>
    <w:rsid w:val="002A552C"/>
    <w:rsid w:val="002A65ED"/>
    <w:rsid w:val="002A6A95"/>
    <w:rsid w:val="002A6EAD"/>
    <w:rsid w:val="002C07EC"/>
    <w:rsid w:val="002C0C29"/>
    <w:rsid w:val="002C112E"/>
    <w:rsid w:val="002C236C"/>
    <w:rsid w:val="002C31DD"/>
    <w:rsid w:val="002C3365"/>
    <w:rsid w:val="002C3CD8"/>
    <w:rsid w:val="002C636F"/>
    <w:rsid w:val="002C6EC9"/>
    <w:rsid w:val="002C70C7"/>
    <w:rsid w:val="002C7919"/>
    <w:rsid w:val="002C7B9B"/>
    <w:rsid w:val="002D1BD0"/>
    <w:rsid w:val="002D2711"/>
    <w:rsid w:val="002D2B90"/>
    <w:rsid w:val="002D6292"/>
    <w:rsid w:val="002D6DEC"/>
    <w:rsid w:val="002D6F32"/>
    <w:rsid w:val="002D711A"/>
    <w:rsid w:val="002D7B78"/>
    <w:rsid w:val="002D7F82"/>
    <w:rsid w:val="002E1DAC"/>
    <w:rsid w:val="002E38D6"/>
    <w:rsid w:val="002E6D05"/>
    <w:rsid w:val="002F0AE0"/>
    <w:rsid w:val="002F0EEC"/>
    <w:rsid w:val="002F72A0"/>
    <w:rsid w:val="00301EBE"/>
    <w:rsid w:val="00311324"/>
    <w:rsid w:val="00311BD5"/>
    <w:rsid w:val="003122C4"/>
    <w:rsid w:val="003124F4"/>
    <w:rsid w:val="00314419"/>
    <w:rsid w:val="00314AF6"/>
    <w:rsid w:val="00314CEC"/>
    <w:rsid w:val="0031769E"/>
    <w:rsid w:val="0032031D"/>
    <w:rsid w:val="003214BA"/>
    <w:rsid w:val="00321647"/>
    <w:rsid w:val="00321989"/>
    <w:rsid w:val="00323283"/>
    <w:rsid w:val="00323B1B"/>
    <w:rsid w:val="003243EC"/>
    <w:rsid w:val="003247CD"/>
    <w:rsid w:val="00325341"/>
    <w:rsid w:val="003273D9"/>
    <w:rsid w:val="00330D54"/>
    <w:rsid w:val="00332962"/>
    <w:rsid w:val="0033531B"/>
    <w:rsid w:val="003353AF"/>
    <w:rsid w:val="00335FF9"/>
    <w:rsid w:val="003362AD"/>
    <w:rsid w:val="00342688"/>
    <w:rsid w:val="0034440E"/>
    <w:rsid w:val="003457AD"/>
    <w:rsid w:val="00347899"/>
    <w:rsid w:val="00347D10"/>
    <w:rsid w:val="00350F3E"/>
    <w:rsid w:val="0035125A"/>
    <w:rsid w:val="003518D6"/>
    <w:rsid w:val="00352ED1"/>
    <w:rsid w:val="0035348E"/>
    <w:rsid w:val="00354B7A"/>
    <w:rsid w:val="00354FCE"/>
    <w:rsid w:val="00356D1B"/>
    <w:rsid w:val="00363966"/>
    <w:rsid w:val="00363D7A"/>
    <w:rsid w:val="00367E71"/>
    <w:rsid w:val="00370B74"/>
    <w:rsid w:val="00372A1F"/>
    <w:rsid w:val="003741B0"/>
    <w:rsid w:val="00375481"/>
    <w:rsid w:val="00377978"/>
    <w:rsid w:val="0038240C"/>
    <w:rsid w:val="003828B6"/>
    <w:rsid w:val="00382F94"/>
    <w:rsid w:val="0038359A"/>
    <w:rsid w:val="00383B7C"/>
    <w:rsid w:val="003865F8"/>
    <w:rsid w:val="00386AA0"/>
    <w:rsid w:val="00387996"/>
    <w:rsid w:val="00391F03"/>
    <w:rsid w:val="00392823"/>
    <w:rsid w:val="003937D8"/>
    <w:rsid w:val="0039407B"/>
    <w:rsid w:val="00394476"/>
    <w:rsid w:val="003974E2"/>
    <w:rsid w:val="003A2368"/>
    <w:rsid w:val="003A2C19"/>
    <w:rsid w:val="003A593E"/>
    <w:rsid w:val="003A6775"/>
    <w:rsid w:val="003B048F"/>
    <w:rsid w:val="003B1B15"/>
    <w:rsid w:val="003B50F9"/>
    <w:rsid w:val="003B5767"/>
    <w:rsid w:val="003B60F1"/>
    <w:rsid w:val="003B70C3"/>
    <w:rsid w:val="003B741F"/>
    <w:rsid w:val="003B79DC"/>
    <w:rsid w:val="003B7AD7"/>
    <w:rsid w:val="003C0D7D"/>
    <w:rsid w:val="003C434B"/>
    <w:rsid w:val="003C4858"/>
    <w:rsid w:val="003C486D"/>
    <w:rsid w:val="003C5BB3"/>
    <w:rsid w:val="003D1170"/>
    <w:rsid w:val="003D1294"/>
    <w:rsid w:val="003D1B8E"/>
    <w:rsid w:val="003D2D72"/>
    <w:rsid w:val="003D36EE"/>
    <w:rsid w:val="003D4394"/>
    <w:rsid w:val="003D449C"/>
    <w:rsid w:val="003D6E0A"/>
    <w:rsid w:val="003E08DA"/>
    <w:rsid w:val="003E26FE"/>
    <w:rsid w:val="003E2700"/>
    <w:rsid w:val="003E3945"/>
    <w:rsid w:val="003E4AB6"/>
    <w:rsid w:val="003E675D"/>
    <w:rsid w:val="003F3518"/>
    <w:rsid w:val="003F45D0"/>
    <w:rsid w:val="003F504F"/>
    <w:rsid w:val="003F5B69"/>
    <w:rsid w:val="003F6FD0"/>
    <w:rsid w:val="00400456"/>
    <w:rsid w:val="00401E86"/>
    <w:rsid w:val="00402838"/>
    <w:rsid w:val="004034FD"/>
    <w:rsid w:val="00407637"/>
    <w:rsid w:val="004105EF"/>
    <w:rsid w:val="0041084D"/>
    <w:rsid w:val="00411CA9"/>
    <w:rsid w:val="0041273D"/>
    <w:rsid w:val="00414687"/>
    <w:rsid w:val="00414ADF"/>
    <w:rsid w:val="00414EEA"/>
    <w:rsid w:val="00415A1A"/>
    <w:rsid w:val="0041710A"/>
    <w:rsid w:val="00420A68"/>
    <w:rsid w:val="0042326A"/>
    <w:rsid w:val="00423F96"/>
    <w:rsid w:val="0042449F"/>
    <w:rsid w:val="004249F9"/>
    <w:rsid w:val="00425697"/>
    <w:rsid w:val="00427B76"/>
    <w:rsid w:val="00431F4F"/>
    <w:rsid w:val="00432F04"/>
    <w:rsid w:val="00433118"/>
    <w:rsid w:val="0043351E"/>
    <w:rsid w:val="00433676"/>
    <w:rsid w:val="00433C63"/>
    <w:rsid w:val="00436504"/>
    <w:rsid w:val="004405C7"/>
    <w:rsid w:val="004414CA"/>
    <w:rsid w:val="00441D39"/>
    <w:rsid w:val="00442AF8"/>
    <w:rsid w:val="0044514A"/>
    <w:rsid w:val="00446B55"/>
    <w:rsid w:val="00447E59"/>
    <w:rsid w:val="00453F45"/>
    <w:rsid w:val="00457DC2"/>
    <w:rsid w:val="00462C78"/>
    <w:rsid w:val="00465E37"/>
    <w:rsid w:val="00466339"/>
    <w:rsid w:val="0046780A"/>
    <w:rsid w:val="004733D3"/>
    <w:rsid w:val="004761FA"/>
    <w:rsid w:val="004777FE"/>
    <w:rsid w:val="004809EB"/>
    <w:rsid w:val="004857FA"/>
    <w:rsid w:val="00487315"/>
    <w:rsid w:val="00487369"/>
    <w:rsid w:val="00492885"/>
    <w:rsid w:val="004936CD"/>
    <w:rsid w:val="004942EA"/>
    <w:rsid w:val="00494530"/>
    <w:rsid w:val="00494624"/>
    <w:rsid w:val="00495001"/>
    <w:rsid w:val="00496AF3"/>
    <w:rsid w:val="004977CA"/>
    <w:rsid w:val="004A112E"/>
    <w:rsid w:val="004A307C"/>
    <w:rsid w:val="004A37B1"/>
    <w:rsid w:val="004A76F2"/>
    <w:rsid w:val="004B0BEE"/>
    <w:rsid w:val="004B282B"/>
    <w:rsid w:val="004B4649"/>
    <w:rsid w:val="004B4C84"/>
    <w:rsid w:val="004B51E3"/>
    <w:rsid w:val="004B5467"/>
    <w:rsid w:val="004B6344"/>
    <w:rsid w:val="004B6ED7"/>
    <w:rsid w:val="004C1C96"/>
    <w:rsid w:val="004C36A3"/>
    <w:rsid w:val="004C53E3"/>
    <w:rsid w:val="004C5A28"/>
    <w:rsid w:val="004C6A8C"/>
    <w:rsid w:val="004C6FCD"/>
    <w:rsid w:val="004D0866"/>
    <w:rsid w:val="004D0DD7"/>
    <w:rsid w:val="004D1209"/>
    <w:rsid w:val="004D2ABE"/>
    <w:rsid w:val="004D34EB"/>
    <w:rsid w:val="004D3D83"/>
    <w:rsid w:val="004D4247"/>
    <w:rsid w:val="004D4E30"/>
    <w:rsid w:val="004D7237"/>
    <w:rsid w:val="004D7257"/>
    <w:rsid w:val="004D794D"/>
    <w:rsid w:val="004D7FCB"/>
    <w:rsid w:val="004E0C05"/>
    <w:rsid w:val="004E1B54"/>
    <w:rsid w:val="004E3175"/>
    <w:rsid w:val="004E3473"/>
    <w:rsid w:val="004F0052"/>
    <w:rsid w:val="004F1425"/>
    <w:rsid w:val="004F2BD3"/>
    <w:rsid w:val="004F3309"/>
    <w:rsid w:val="004F3B38"/>
    <w:rsid w:val="004F3E0E"/>
    <w:rsid w:val="00500526"/>
    <w:rsid w:val="00501AEF"/>
    <w:rsid w:val="005034E3"/>
    <w:rsid w:val="00506A2D"/>
    <w:rsid w:val="0050739A"/>
    <w:rsid w:val="0050760D"/>
    <w:rsid w:val="005100DC"/>
    <w:rsid w:val="00510C3E"/>
    <w:rsid w:val="00511660"/>
    <w:rsid w:val="00512A0D"/>
    <w:rsid w:val="005138E2"/>
    <w:rsid w:val="0051674A"/>
    <w:rsid w:val="00517CCE"/>
    <w:rsid w:val="00517D83"/>
    <w:rsid w:val="005229A0"/>
    <w:rsid w:val="00522D50"/>
    <w:rsid w:val="00525668"/>
    <w:rsid w:val="00527D92"/>
    <w:rsid w:val="00531BAF"/>
    <w:rsid w:val="005324C1"/>
    <w:rsid w:val="00532C9E"/>
    <w:rsid w:val="005336E3"/>
    <w:rsid w:val="0053525E"/>
    <w:rsid w:val="00535CA5"/>
    <w:rsid w:val="00536736"/>
    <w:rsid w:val="0053728C"/>
    <w:rsid w:val="00537781"/>
    <w:rsid w:val="00537C89"/>
    <w:rsid w:val="005409DB"/>
    <w:rsid w:val="00540F55"/>
    <w:rsid w:val="00542C62"/>
    <w:rsid w:val="00543F5F"/>
    <w:rsid w:val="00545698"/>
    <w:rsid w:val="00546149"/>
    <w:rsid w:val="005462AE"/>
    <w:rsid w:val="00546603"/>
    <w:rsid w:val="00547C10"/>
    <w:rsid w:val="0055303D"/>
    <w:rsid w:val="00555089"/>
    <w:rsid w:val="005565F1"/>
    <w:rsid w:val="005575A1"/>
    <w:rsid w:val="00562259"/>
    <w:rsid w:val="005655BD"/>
    <w:rsid w:val="0056754C"/>
    <w:rsid w:val="00567CCA"/>
    <w:rsid w:val="005717A2"/>
    <w:rsid w:val="00572B04"/>
    <w:rsid w:val="00573B46"/>
    <w:rsid w:val="00573C8F"/>
    <w:rsid w:val="00573CEA"/>
    <w:rsid w:val="00576409"/>
    <w:rsid w:val="00576C5E"/>
    <w:rsid w:val="00577C17"/>
    <w:rsid w:val="00580957"/>
    <w:rsid w:val="00581EA4"/>
    <w:rsid w:val="0058248B"/>
    <w:rsid w:val="005824FB"/>
    <w:rsid w:val="005827A7"/>
    <w:rsid w:val="005830D4"/>
    <w:rsid w:val="00583771"/>
    <w:rsid w:val="00584CAF"/>
    <w:rsid w:val="00585B39"/>
    <w:rsid w:val="00586041"/>
    <w:rsid w:val="00586955"/>
    <w:rsid w:val="00590339"/>
    <w:rsid w:val="00590A55"/>
    <w:rsid w:val="00591B1C"/>
    <w:rsid w:val="00593DAA"/>
    <w:rsid w:val="005955BA"/>
    <w:rsid w:val="00597C1E"/>
    <w:rsid w:val="005A02DE"/>
    <w:rsid w:val="005A0B59"/>
    <w:rsid w:val="005A2438"/>
    <w:rsid w:val="005A245A"/>
    <w:rsid w:val="005A2999"/>
    <w:rsid w:val="005A2C7B"/>
    <w:rsid w:val="005A328C"/>
    <w:rsid w:val="005A3552"/>
    <w:rsid w:val="005A38DB"/>
    <w:rsid w:val="005A5890"/>
    <w:rsid w:val="005A689F"/>
    <w:rsid w:val="005A7208"/>
    <w:rsid w:val="005A7987"/>
    <w:rsid w:val="005B0F9A"/>
    <w:rsid w:val="005B1A42"/>
    <w:rsid w:val="005B1D03"/>
    <w:rsid w:val="005B46BD"/>
    <w:rsid w:val="005B4CC7"/>
    <w:rsid w:val="005B4DB1"/>
    <w:rsid w:val="005B54DE"/>
    <w:rsid w:val="005B6D33"/>
    <w:rsid w:val="005C162E"/>
    <w:rsid w:val="005C1B19"/>
    <w:rsid w:val="005C25C7"/>
    <w:rsid w:val="005C263A"/>
    <w:rsid w:val="005C27E1"/>
    <w:rsid w:val="005C2B7E"/>
    <w:rsid w:val="005C2C89"/>
    <w:rsid w:val="005C31F9"/>
    <w:rsid w:val="005C417A"/>
    <w:rsid w:val="005C4AA8"/>
    <w:rsid w:val="005D2154"/>
    <w:rsid w:val="005D22FC"/>
    <w:rsid w:val="005D3062"/>
    <w:rsid w:val="005D3216"/>
    <w:rsid w:val="005D3D41"/>
    <w:rsid w:val="005D5B7A"/>
    <w:rsid w:val="005D736F"/>
    <w:rsid w:val="005D7D02"/>
    <w:rsid w:val="005E10D1"/>
    <w:rsid w:val="005E4343"/>
    <w:rsid w:val="005E4F70"/>
    <w:rsid w:val="005E77A6"/>
    <w:rsid w:val="005E7CE8"/>
    <w:rsid w:val="005F162E"/>
    <w:rsid w:val="005F16C3"/>
    <w:rsid w:val="005F328B"/>
    <w:rsid w:val="005F6547"/>
    <w:rsid w:val="005F74F3"/>
    <w:rsid w:val="0060161F"/>
    <w:rsid w:val="00601632"/>
    <w:rsid w:val="00601E1E"/>
    <w:rsid w:val="00605A28"/>
    <w:rsid w:val="006067CC"/>
    <w:rsid w:val="00610DD1"/>
    <w:rsid w:val="00611118"/>
    <w:rsid w:val="00613604"/>
    <w:rsid w:val="00613910"/>
    <w:rsid w:val="00613DCE"/>
    <w:rsid w:val="00614E98"/>
    <w:rsid w:val="006171AE"/>
    <w:rsid w:val="00620CA9"/>
    <w:rsid w:val="0062295C"/>
    <w:rsid w:val="00623AD2"/>
    <w:rsid w:val="00623E66"/>
    <w:rsid w:val="006242F3"/>
    <w:rsid w:val="00624B83"/>
    <w:rsid w:val="006259BD"/>
    <w:rsid w:val="00627B16"/>
    <w:rsid w:val="00632B51"/>
    <w:rsid w:val="00633021"/>
    <w:rsid w:val="00633CD9"/>
    <w:rsid w:val="00636962"/>
    <w:rsid w:val="00636EC8"/>
    <w:rsid w:val="00640145"/>
    <w:rsid w:val="006410D9"/>
    <w:rsid w:val="0064474B"/>
    <w:rsid w:val="006448A7"/>
    <w:rsid w:val="00644C71"/>
    <w:rsid w:val="006462FA"/>
    <w:rsid w:val="0064751A"/>
    <w:rsid w:val="00651AF4"/>
    <w:rsid w:val="00660744"/>
    <w:rsid w:val="0066081C"/>
    <w:rsid w:val="00660EBB"/>
    <w:rsid w:val="00661021"/>
    <w:rsid w:val="006620C3"/>
    <w:rsid w:val="00663CC5"/>
    <w:rsid w:val="0066490D"/>
    <w:rsid w:val="00666A14"/>
    <w:rsid w:val="00667F78"/>
    <w:rsid w:val="00670660"/>
    <w:rsid w:val="006708BB"/>
    <w:rsid w:val="006811B7"/>
    <w:rsid w:val="00683D8B"/>
    <w:rsid w:val="00684D69"/>
    <w:rsid w:val="00684E55"/>
    <w:rsid w:val="00686AF3"/>
    <w:rsid w:val="006928F3"/>
    <w:rsid w:val="00693B0E"/>
    <w:rsid w:val="00694E6A"/>
    <w:rsid w:val="006952F5"/>
    <w:rsid w:val="006A350C"/>
    <w:rsid w:val="006A409A"/>
    <w:rsid w:val="006A5596"/>
    <w:rsid w:val="006A59A8"/>
    <w:rsid w:val="006A73FD"/>
    <w:rsid w:val="006B4620"/>
    <w:rsid w:val="006B4ED2"/>
    <w:rsid w:val="006B597E"/>
    <w:rsid w:val="006B6E3B"/>
    <w:rsid w:val="006C0AC4"/>
    <w:rsid w:val="006C1B42"/>
    <w:rsid w:val="006C285C"/>
    <w:rsid w:val="006C30DA"/>
    <w:rsid w:val="006C3539"/>
    <w:rsid w:val="006C43E0"/>
    <w:rsid w:val="006C56C9"/>
    <w:rsid w:val="006C6192"/>
    <w:rsid w:val="006C67D7"/>
    <w:rsid w:val="006D144F"/>
    <w:rsid w:val="006D4E9E"/>
    <w:rsid w:val="006D567B"/>
    <w:rsid w:val="006D72C7"/>
    <w:rsid w:val="006E0B6D"/>
    <w:rsid w:val="006E0B76"/>
    <w:rsid w:val="006E1B7C"/>
    <w:rsid w:val="006E1CF0"/>
    <w:rsid w:val="006E2EB3"/>
    <w:rsid w:val="006E3EAB"/>
    <w:rsid w:val="006E521B"/>
    <w:rsid w:val="006E798E"/>
    <w:rsid w:val="006F1E99"/>
    <w:rsid w:val="006F30B4"/>
    <w:rsid w:val="006F3F8C"/>
    <w:rsid w:val="006F46C3"/>
    <w:rsid w:val="006F6E12"/>
    <w:rsid w:val="007009AA"/>
    <w:rsid w:val="00701A84"/>
    <w:rsid w:val="00701E64"/>
    <w:rsid w:val="007026E3"/>
    <w:rsid w:val="007036C3"/>
    <w:rsid w:val="00705859"/>
    <w:rsid w:val="00706041"/>
    <w:rsid w:val="00706FE1"/>
    <w:rsid w:val="007123AF"/>
    <w:rsid w:val="0071290B"/>
    <w:rsid w:val="00712A96"/>
    <w:rsid w:val="00714180"/>
    <w:rsid w:val="007146A0"/>
    <w:rsid w:val="00716AA5"/>
    <w:rsid w:val="00721056"/>
    <w:rsid w:val="00721513"/>
    <w:rsid w:val="00723914"/>
    <w:rsid w:val="00723F21"/>
    <w:rsid w:val="00725BF5"/>
    <w:rsid w:val="00725C94"/>
    <w:rsid w:val="00726A6C"/>
    <w:rsid w:val="00726B23"/>
    <w:rsid w:val="00726DB7"/>
    <w:rsid w:val="00726E98"/>
    <w:rsid w:val="0072729C"/>
    <w:rsid w:val="00727E29"/>
    <w:rsid w:val="0073129B"/>
    <w:rsid w:val="00733083"/>
    <w:rsid w:val="00733498"/>
    <w:rsid w:val="007342E5"/>
    <w:rsid w:val="0073790B"/>
    <w:rsid w:val="00742B21"/>
    <w:rsid w:val="00744517"/>
    <w:rsid w:val="00745C9E"/>
    <w:rsid w:val="0074702F"/>
    <w:rsid w:val="00750137"/>
    <w:rsid w:val="00751093"/>
    <w:rsid w:val="0075115C"/>
    <w:rsid w:val="007513E9"/>
    <w:rsid w:val="00751EC3"/>
    <w:rsid w:val="00752492"/>
    <w:rsid w:val="007525B7"/>
    <w:rsid w:val="00752BB4"/>
    <w:rsid w:val="00753D07"/>
    <w:rsid w:val="00755157"/>
    <w:rsid w:val="0075605F"/>
    <w:rsid w:val="00760FE3"/>
    <w:rsid w:val="00761D67"/>
    <w:rsid w:val="00761E4B"/>
    <w:rsid w:val="00766147"/>
    <w:rsid w:val="00766DD4"/>
    <w:rsid w:val="00767246"/>
    <w:rsid w:val="00770518"/>
    <w:rsid w:val="00770717"/>
    <w:rsid w:val="00771F84"/>
    <w:rsid w:val="007724D2"/>
    <w:rsid w:val="00772D10"/>
    <w:rsid w:val="00772E30"/>
    <w:rsid w:val="00772FF3"/>
    <w:rsid w:val="0077420E"/>
    <w:rsid w:val="00774453"/>
    <w:rsid w:val="007769FC"/>
    <w:rsid w:val="00780470"/>
    <w:rsid w:val="0078102A"/>
    <w:rsid w:val="0078230C"/>
    <w:rsid w:val="00784E36"/>
    <w:rsid w:val="00786B46"/>
    <w:rsid w:val="0078740B"/>
    <w:rsid w:val="00790A94"/>
    <w:rsid w:val="007911B2"/>
    <w:rsid w:val="00794835"/>
    <w:rsid w:val="007951BA"/>
    <w:rsid w:val="007972F1"/>
    <w:rsid w:val="00797ACE"/>
    <w:rsid w:val="007A08F7"/>
    <w:rsid w:val="007A1E5B"/>
    <w:rsid w:val="007A3170"/>
    <w:rsid w:val="007A3360"/>
    <w:rsid w:val="007A36C9"/>
    <w:rsid w:val="007A5188"/>
    <w:rsid w:val="007A55EF"/>
    <w:rsid w:val="007A6512"/>
    <w:rsid w:val="007A67FD"/>
    <w:rsid w:val="007B14D0"/>
    <w:rsid w:val="007B3D71"/>
    <w:rsid w:val="007B5213"/>
    <w:rsid w:val="007B7DDF"/>
    <w:rsid w:val="007C292F"/>
    <w:rsid w:val="007D07A2"/>
    <w:rsid w:val="007D10DB"/>
    <w:rsid w:val="007D16DC"/>
    <w:rsid w:val="007D332F"/>
    <w:rsid w:val="007D37B5"/>
    <w:rsid w:val="007D4C26"/>
    <w:rsid w:val="007D5CBB"/>
    <w:rsid w:val="007D6572"/>
    <w:rsid w:val="007D7205"/>
    <w:rsid w:val="007E0563"/>
    <w:rsid w:val="007E1A75"/>
    <w:rsid w:val="007E6590"/>
    <w:rsid w:val="007E78FD"/>
    <w:rsid w:val="007F15A5"/>
    <w:rsid w:val="007F33A5"/>
    <w:rsid w:val="007F3909"/>
    <w:rsid w:val="007F40C0"/>
    <w:rsid w:val="007F6A96"/>
    <w:rsid w:val="008016DA"/>
    <w:rsid w:val="008028E5"/>
    <w:rsid w:val="00803D1B"/>
    <w:rsid w:val="00804854"/>
    <w:rsid w:val="00805D01"/>
    <w:rsid w:val="00810981"/>
    <w:rsid w:val="00814ACE"/>
    <w:rsid w:val="00816182"/>
    <w:rsid w:val="00816439"/>
    <w:rsid w:val="0081757A"/>
    <w:rsid w:val="008215FB"/>
    <w:rsid w:val="00822B05"/>
    <w:rsid w:val="00823971"/>
    <w:rsid w:val="00826534"/>
    <w:rsid w:val="00826C28"/>
    <w:rsid w:val="00830D14"/>
    <w:rsid w:val="008331F8"/>
    <w:rsid w:val="00833E5B"/>
    <w:rsid w:val="008405BE"/>
    <w:rsid w:val="00842D0A"/>
    <w:rsid w:val="00843171"/>
    <w:rsid w:val="0084602F"/>
    <w:rsid w:val="00847755"/>
    <w:rsid w:val="008508EA"/>
    <w:rsid w:val="00851FB3"/>
    <w:rsid w:val="0085267C"/>
    <w:rsid w:val="008531FC"/>
    <w:rsid w:val="008543A5"/>
    <w:rsid w:val="008567AE"/>
    <w:rsid w:val="00856DCB"/>
    <w:rsid w:val="008602E0"/>
    <w:rsid w:val="008625DD"/>
    <w:rsid w:val="008631FE"/>
    <w:rsid w:val="00863722"/>
    <w:rsid w:val="0086397B"/>
    <w:rsid w:val="00863B2A"/>
    <w:rsid w:val="0086502D"/>
    <w:rsid w:val="00865A18"/>
    <w:rsid w:val="00866BDD"/>
    <w:rsid w:val="00872986"/>
    <w:rsid w:val="00877B50"/>
    <w:rsid w:val="00880C4E"/>
    <w:rsid w:val="00881FBD"/>
    <w:rsid w:val="008821B0"/>
    <w:rsid w:val="00883E92"/>
    <w:rsid w:val="00884568"/>
    <w:rsid w:val="00886D39"/>
    <w:rsid w:val="00890DF4"/>
    <w:rsid w:val="008936E5"/>
    <w:rsid w:val="008946EA"/>
    <w:rsid w:val="00894C3A"/>
    <w:rsid w:val="00894F0D"/>
    <w:rsid w:val="008A0C4A"/>
    <w:rsid w:val="008A18ED"/>
    <w:rsid w:val="008A3781"/>
    <w:rsid w:val="008A4F8A"/>
    <w:rsid w:val="008A6265"/>
    <w:rsid w:val="008B221E"/>
    <w:rsid w:val="008B2566"/>
    <w:rsid w:val="008B280A"/>
    <w:rsid w:val="008B4958"/>
    <w:rsid w:val="008C0A2B"/>
    <w:rsid w:val="008C1F50"/>
    <w:rsid w:val="008C4D93"/>
    <w:rsid w:val="008C5DE5"/>
    <w:rsid w:val="008D0EA5"/>
    <w:rsid w:val="008D1879"/>
    <w:rsid w:val="008D2610"/>
    <w:rsid w:val="008D29A3"/>
    <w:rsid w:val="008D2B4F"/>
    <w:rsid w:val="008D4124"/>
    <w:rsid w:val="008D43B6"/>
    <w:rsid w:val="008E0C18"/>
    <w:rsid w:val="008E1387"/>
    <w:rsid w:val="008E6766"/>
    <w:rsid w:val="008F07AF"/>
    <w:rsid w:val="008F2DB6"/>
    <w:rsid w:val="008F32B8"/>
    <w:rsid w:val="008F41BE"/>
    <w:rsid w:val="008F6919"/>
    <w:rsid w:val="008F6AF6"/>
    <w:rsid w:val="008F78BF"/>
    <w:rsid w:val="00900FFC"/>
    <w:rsid w:val="0090152F"/>
    <w:rsid w:val="00905AE6"/>
    <w:rsid w:val="00907318"/>
    <w:rsid w:val="00910029"/>
    <w:rsid w:val="009102B1"/>
    <w:rsid w:val="009112D5"/>
    <w:rsid w:val="009117AF"/>
    <w:rsid w:val="00913A8F"/>
    <w:rsid w:val="00913DA9"/>
    <w:rsid w:val="009144E6"/>
    <w:rsid w:val="00915BD0"/>
    <w:rsid w:val="0091655B"/>
    <w:rsid w:val="009165B6"/>
    <w:rsid w:val="00916EC1"/>
    <w:rsid w:val="0091764F"/>
    <w:rsid w:val="00921B1C"/>
    <w:rsid w:val="00921EF2"/>
    <w:rsid w:val="00922D1D"/>
    <w:rsid w:val="00923A54"/>
    <w:rsid w:val="0092577B"/>
    <w:rsid w:val="00926831"/>
    <w:rsid w:val="00927FB1"/>
    <w:rsid w:val="00930511"/>
    <w:rsid w:val="00931126"/>
    <w:rsid w:val="009336D5"/>
    <w:rsid w:val="009358E2"/>
    <w:rsid w:val="00936FD0"/>
    <w:rsid w:val="00937163"/>
    <w:rsid w:val="00942FF5"/>
    <w:rsid w:val="00943B39"/>
    <w:rsid w:val="00943F58"/>
    <w:rsid w:val="0094443B"/>
    <w:rsid w:val="00944452"/>
    <w:rsid w:val="0094469F"/>
    <w:rsid w:val="00947313"/>
    <w:rsid w:val="0094784E"/>
    <w:rsid w:val="009478B6"/>
    <w:rsid w:val="0094793B"/>
    <w:rsid w:val="00947D33"/>
    <w:rsid w:val="00950CBC"/>
    <w:rsid w:val="00951C50"/>
    <w:rsid w:val="009522E0"/>
    <w:rsid w:val="00953D09"/>
    <w:rsid w:val="00956336"/>
    <w:rsid w:val="00956DBA"/>
    <w:rsid w:val="00956DCC"/>
    <w:rsid w:val="0096197F"/>
    <w:rsid w:val="009634C9"/>
    <w:rsid w:val="00964244"/>
    <w:rsid w:val="00964882"/>
    <w:rsid w:val="00964BFB"/>
    <w:rsid w:val="00964D7B"/>
    <w:rsid w:val="009678EF"/>
    <w:rsid w:val="00972571"/>
    <w:rsid w:val="00972737"/>
    <w:rsid w:val="00972764"/>
    <w:rsid w:val="009727B4"/>
    <w:rsid w:val="00972ABA"/>
    <w:rsid w:val="00972D10"/>
    <w:rsid w:val="009763A1"/>
    <w:rsid w:val="00976894"/>
    <w:rsid w:val="00976F79"/>
    <w:rsid w:val="0097794E"/>
    <w:rsid w:val="0098095B"/>
    <w:rsid w:val="00980CDF"/>
    <w:rsid w:val="00981293"/>
    <w:rsid w:val="009816BB"/>
    <w:rsid w:val="009817C0"/>
    <w:rsid w:val="00984168"/>
    <w:rsid w:val="009841D2"/>
    <w:rsid w:val="0098473F"/>
    <w:rsid w:val="00984E29"/>
    <w:rsid w:val="0098548A"/>
    <w:rsid w:val="009857A5"/>
    <w:rsid w:val="00986D24"/>
    <w:rsid w:val="00987611"/>
    <w:rsid w:val="00987946"/>
    <w:rsid w:val="00990CD7"/>
    <w:rsid w:val="009914DB"/>
    <w:rsid w:val="00992FB1"/>
    <w:rsid w:val="00993DD3"/>
    <w:rsid w:val="0099531D"/>
    <w:rsid w:val="0099765D"/>
    <w:rsid w:val="009A21F7"/>
    <w:rsid w:val="009A3802"/>
    <w:rsid w:val="009A6828"/>
    <w:rsid w:val="009A682E"/>
    <w:rsid w:val="009B115E"/>
    <w:rsid w:val="009B2370"/>
    <w:rsid w:val="009B2547"/>
    <w:rsid w:val="009B46E3"/>
    <w:rsid w:val="009B54E6"/>
    <w:rsid w:val="009B71F3"/>
    <w:rsid w:val="009B74AD"/>
    <w:rsid w:val="009C0579"/>
    <w:rsid w:val="009C0AD7"/>
    <w:rsid w:val="009C390B"/>
    <w:rsid w:val="009C42F0"/>
    <w:rsid w:val="009C530D"/>
    <w:rsid w:val="009C5A77"/>
    <w:rsid w:val="009C5D2B"/>
    <w:rsid w:val="009D02F8"/>
    <w:rsid w:val="009D0A6C"/>
    <w:rsid w:val="009D0E76"/>
    <w:rsid w:val="009D38D1"/>
    <w:rsid w:val="009E08AF"/>
    <w:rsid w:val="009E25F1"/>
    <w:rsid w:val="009E280D"/>
    <w:rsid w:val="009E31DA"/>
    <w:rsid w:val="009E77CE"/>
    <w:rsid w:val="009F1AC6"/>
    <w:rsid w:val="009F2296"/>
    <w:rsid w:val="009F3D52"/>
    <w:rsid w:val="009F46DE"/>
    <w:rsid w:val="009F5A6C"/>
    <w:rsid w:val="009F5E53"/>
    <w:rsid w:val="009F7053"/>
    <w:rsid w:val="00A00218"/>
    <w:rsid w:val="00A01041"/>
    <w:rsid w:val="00A013E6"/>
    <w:rsid w:val="00A05978"/>
    <w:rsid w:val="00A059CF"/>
    <w:rsid w:val="00A06C27"/>
    <w:rsid w:val="00A0759E"/>
    <w:rsid w:val="00A10726"/>
    <w:rsid w:val="00A1079F"/>
    <w:rsid w:val="00A12B5E"/>
    <w:rsid w:val="00A1383F"/>
    <w:rsid w:val="00A14161"/>
    <w:rsid w:val="00A15F0F"/>
    <w:rsid w:val="00A161A9"/>
    <w:rsid w:val="00A20C87"/>
    <w:rsid w:val="00A214E6"/>
    <w:rsid w:val="00A21F26"/>
    <w:rsid w:val="00A235FE"/>
    <w:rsid w:val="00A236AA"/>
    <w:rsid w:val="00A239C4"/>
    <w:rsid w:val="00A24AE5"/>
    <w:rsid w:val="00A25241"/>
    <w:rsid w:val="00A26C5D"/>
    <w:rsid w:val="00A27544"/>
    <w:rsid w:val="00A27AD2"/>
    <w:rsid w:val="00A31FBE"/>
    <w:rsid w:val="00A3214E"/>
    <w:rsid w:val="00A32857"/>
    <w:rsid w:val="00A3331E"/>
    <w:rsid w:val="00A353AE"/>
    <w:rsid w:val="00A4091D"/>
    <w:rsid w:val="00A40975"/>
    <w:rsid w:val="00A41B7B"/>
    <w:rsid w:val="00A443E0"/>
    <w:rsid w:val="00A46BDF"/>
    <w:rsid w:val="00A473A6"/>
    <w:rsid w:val="00A51D94"/>
    <w:rsid w:val="00A52CBD"/>
    <w:rsid w:val="00A52DB8"/>
    <w:rsid w:val="00A53D8C"/>
    <w:rsid w:val="00A549E2"/>
    <w:rsid w:val="00A57A63"/>
    <w:rsid w:val="00A60E98"/>
    <w:rsid w:val="00A62D74"/>
    <w:rsid w:val="00A64CFB"/>
    <w:rsid w:val="00A64FBA"/>
    <w:rsid w:val="00A660F9"/>
    <w:rsid w:val="00A70B47"/>
    <w:rsid w:val="00A7108D"/>
    <w:rsid w:val="00A71467"/>
    <w:rsid w:val="00A71821"/>
    <w:rsid w:val="00A7416E"/>
    <w:rsid w:val="00A74B5E"/>
    <w:rsid w:val="00A75A0E"/>
    <w:rsid w:val="00A75AAB"/>
    <w:rsid w:val="00A75BF6"/>
    <w:rsid w:val="00A76E69"/>
    <w:rsid w:val="00A76FAC"/>
    <w:rsid w:val="00A77C2A"/>
    <w:rsid w:val="00A811CD"/>
    <w:rsid w:val="00A8150A"/>
    <w:rsid w:val="00A8240A"/>
    <w:rsid w:val="00A8366F"/>
    <w:rsid w:val="00A83DE4"/>
    <w:rsid w:val="00A84028"/>
    <w:rsid w:val="00A8455C"/>
    <w:rsid w:val="00A846A7"/>
    <w:rsid w:val="00A84C2F"/>
    <w:rsid w:val="00A86A97"/>
    <w:rsid w:val="00A86BC1"/>
    <w:rsid w:val="00A909F4"/>
    <w:rsid w:val="00A90BD5"/>
    <w:rsid w:val="00A90FFC"/>
    <w:rsid w:val="00A93CEE"/>
    <w:rsid w:val="00A94842"/>
    <w:rsid w:val="00A95DBF"/>
    <w:rsid w:val="00A96FAF"/>
    <w:rsid w:val="00A97C2C"/>
    <w:rsid w:val="00A97ECB"/>
    <w:rsid w:val="00AA2F39"/>
    <w:rsid w:val="00AA3200"/>
    <w:rsid w:val="00AA340B"/>
    <w:rsid w:val="00AA77E6"/>
    <w:rsid w:val="00AB134A"/>
    <w:rsid w:val="00AB22FD"/>
    <w:rsid w:val="00AB249C"/>
    <w:rsid w:val="00AB2E17"/>
    <w:rsid w:val="00AB3141"/>
    <w:rsid w:val="00AB39F3"/>
    <w:rsid w:val="00AB5DCC"/>
    <w:rsid w:val="00AB5EF7"/>
    <w:rsid w:val="00AB609D"/>
    <w:rsid w:val="00AB66B8"/>
    <w:rsid w:val="00AB6EDE"/>
    <w:rsid w:val="00AB74F6"/>
    <w:rsid w:val="00AC0051"/>
    <w:rsid w:val="00AC12CA"/>
    <w:rsid w:val="00AC2268"/>
    <w:rsid w:val="00AC260E"/>
    <w:rsid w:val="00AC3E69"/>
    <w:rsid w:val="00AC6253"/>
    <w:rsid w:val="00AD0E44"/>
    <w:rsid w:val="00AD2948"/>
    <w:rsid w:val="00AD544E"/>
    <w:rsid w:val="00AD75D8"/>
    <w:rsid w:val="00AD7CAC"/>
    <w:rsid w:val="00AD7DE4"/>
    <w:rsid w:val="00AE3D01"/>
    <w:rsid w:val="00AE4FC4"/>
    <w:rsid w:val="00AE5260"/>
    <w:rsid w:val="00AE5CF7"/>
    <w:rsid w:val="00AE67B6"/>
    <w:rsid w:val="00AE7CE6"/>
    <w:rsid w:val="00AF08A4"/>
    <w:rsid w:val="00AF0D29"/>
    <w:rsid w:val="00AF3442"/>
    <w:rsid w:val="00AF3762"/>
    <w:rsid w:val="00AF3766"/>
    <w:rsid w:val="00AF49A0"/>
    <w:rsid w:val="00AF5C3C"/>
    <w:rsid w:val="00AF5D13"/>
    <w:rsid w:val="00AF7868"/>
    <w:rsid w:val="00AF7CFA"/>
    <w:rsid w:val="00B004C5"/>
    <w:rsid w:val="00B0318E"/>
    <w:rsid w:val="00B031A6"/>
    <w:rsid w:val="00B05EB7"/>
    <w:rsid w:val="00B0641E"/>
    <w:rsid w:val="00B0663F"/>
    <w:rsid w:val="00B130DC"/>
    <w:rsid w:val="00B14A65"/>
    <w:rsid w:val="00B15EFB"/>
    <w:rsid w:val="00B17226"/>
    <w:rsid w:val="00B1739F"/>
    <w:rsid w:val="00B2037B"/>
    <w:rsid w:val="00B20435"/>
    <w:rsid w:val="00B216AE"/>
    <w:rsid w:val="00B2193F"/>
    <w:rsid w:val="00B22D70"/>
    <w:rsid w:val="00B319BF"/>
    <w:rsid w:val="00B34169"/>
    <w:rsid w:val="00B40AC5"/>
    <w:rsid w:val="00B40DB4"/>
    <w:rsid w:val="00B43529"/>
    <w:rsid w:val="00B45828"/>
    <w:rsid w:val="00B45CAA"/>
    <w:rsid w:val="00B46993"/>
    <w:rsid w:val="00B50432"/>
    <w:rsid w:val="00B51807"/>
    <w:rsid w:val="00B51909"/>
    <w:rsid w:val="00B51D11"/>
    <w:rsid w:val="00B52304"/>
    <w:rsid w:val="00B53724"/>
    <w:rsid w:val="00B54C42"/>
    <w:rsid w:val="00B55AED"/>
    <w:rsid w:val="00B55C63"/>
    <w:rsid w:val="00B568D1"/>
    <w:rsid w:val="00B56F9E"/>
    <w:rsid w:val="00B57FC7"/>
    <w:rsid w:val="00B6040F"/>
    <w:rsid w:val="00B60D18"/>
    <w:rsid w:val="00B61222"/>
    <w:rsid w:val="00B6264C"/>
    <w:rsid w:val="00B62C53"/>
    <w:rsid w:val="00B62EED"/>
    <w:rsid w:val="00B70AB4"/>
    <w:rsid w:val="00B72FB9"/>
    <w:rsid w:val="00B74847"/>
    <w:rsid w:val="00B756FD"/>
    <w:rsid w:val="00B771DF"/>
    <w:rsid w:val="00B773CB"/>
    <w:rsid w:val="00B81697"/>
    <w:rsid w:val="00B82B98"/>
    <w:rsid w:val="00B82CBE"/>
    <w:rsid w:val="00B82CF7"/>
    <w:rsid w:val="00B82E6C"/>
    <w:rsid w:val="00B83E5B"/>
    <w:rsid w:val="00B840FF"/>
    <w:rsid w:val="00B84A8B"/>
    <w:rsid w:val="00B850F5"/>
    <w:rsid w:val="00B8570E"/>
    <w:rsid w:val="00B86971"/>
    <w:rsid w:val="00B8792A"/>
    <w:rsid w:val="00B87E24"/>
    <w:rsid w:val="00B91C97"/>
    <w:rsid w:val="00B923D8"/>
    <w:rsid w:val="00B924CB"/>
    <w:rsid w:val="00B92ED2"/>
    <w:rsid w:val="00B95209"/>
    <w:rsid w:val="00B953E9"/>
    <w:rsid w:val="00B97DD3"/>
    <w:rsid w:val="00BA1742"/>
    <w:rsid w:val="00BA3403"/>
    <w:rsid w:val="00BA4A15"/>
    <w:rsid w:val="00BA6A1E"/>
    <w:rsid w:val="00BA738D"/>
    <w:rsid w:val="00BA779B"/>
    <w:rsid w:val="00BB14E3"/>
    <w:rsid w:val="00BB2341"/>
    <w:rsid w:val="00BB408D"/>
    <w:rsid w:val="00BB5A57"/>
    <w:rsid w:val="00BB60D2"/>
    <w:rsid w:val="00BB6955"/>
    <w:rsid w:val="00BC008B"/>
    <w:rsid w:val="00BC0AEB"/>
    <w:rsid w:val="00BC0E8A"/>
    <w:rsid w:val="00BC1966"/>
    <w:rsid w:val="00BC31D7"/>
    <w:rsid w:val="00BC553B"/>
    <w:rsid w:val="00BC7BDB"/>
    <w:rsid w:val="00BD0110"/>
    <w:rsid w:val="00BD0888"/>
    <w:rsid w:val="00BD0E92"/>
    <w:rsid w:val="00BD16CC"/>
    <w:rsid w:val="00BD2382"/>
    <w:rsid w:val="00BD2590"/>
    <w:rsid w:val="00BD38A7"/>
    <w:rsid w:val="00BD3E7E"/>
    <w:rsid w:val="00BD4CB1"/>
    <w:rsid w:val="00BD4D58"/>
    <w:rsid w:val="00BD5685"/>
    <w:rsid w:val="00BD58EC"/>
    <w:rsid w:val="00BD6AE4"/>
    <w:rsid w:val="00BD6C5E"/>
    <w:rsid w:val="00BD7122"/>
    <w:rsid w:val="00BE0050"/>
    <w:rsid w:val="00BE0628"/>
    <w:rsid w:val="00BE11E1"/>
    <w:rsid w:val="00BE1F7A"/>
    <w:rsid w:val="00BE40A3"/>
    <w:rsid w:val="00BE52C6"/>
    <w:rsid w:val="00BF09F9"/>
    <w:rsid w:val="00BF1EA6"/>
    <w:rsid w:val="00BF1F32"/>
    <w:rsid w:val="00BF44BF"/>
    <w:rsid w:val="00BF4EBD"/>
    <w:rsid w:val="00BF7CA8"/>
    <w:rsid w:val="00C000E6"/>
    <w:rsid w:val="00C04D6B"/>
    <w:rsid w:val="00C10398"/>
    <w:rsid w:val="00C10A53"/>
    <w:rsid w:val="00C10EBA"/>
    <w:rsid w:val="00C11B1A"/>
    <w:rsid w:val="00C12B8C"/>
    <w:rsid w:val="00C136A3"/>
    <w:rsid w:val="00C15196"/>
    <w:rsid w:val="00C1558A"/>
    <w:rsid w:val="00C16283"/>
    <w:rsid w:val="00C16E65"/>
    <w:rsid w:val="00C175CA"/>
    <w:rsid w:val="00C1799C"/>
    <w:rsid w:val="00C179A0"/>
    <w:rsid w:val="00C20DBD"/>
    <w:rsid w:val="00C2451E"/>
    <w:rsid w:val="00C24713"/>
    <w:rsid w:val="00C26E6D"/>
    <w:rsid w:val="00C27890"/>
    <w:rsid w:val="00C3166F"/>
    <w:rsid w:val="00C33549"/>
    <w:rsid w:val="00C338AF"/>
    <w:rsid w:val="00C33ADF"/>
    <w:rsid w:val="00C37261"/>
    <w:rsid w:val="00C409F2"/>
    <w:rsid w:val="00C40EFF"/>
    <w:rsid w:val="00C426BD"/>
    <w:rsid w:val="00C44827"/>
    <w:rsid w:val="00C473A5"/>
    <w:rsid w:val="00C4740C"/>
    <w:rsid w:val="00C50F27"/>
    <w:rsid w:val="00C51C61"/>
    <w:rsid w:val="00C52470"/>
    <w:rsid w:val="00C53283"/>
    <w:rsid w:val="00C53DCB"/>
    <w:rsid w:val="00C55FDC"/>
    <w:rsid w:val="00C561A1"/>
    <w:rsid w:val="00C57185"/>
    <w:rsid w:val="00C579C4"/>
    <w:rsid w:val="00C60374"/>
    <w:rsid w:val="00C633C1"/>
    <w:rsid w:val="00C655F4"/>
    <w:rsid w:val="00C65F10"/>
    <w:rsid w:val="00C66CD5"/>
    <w:rsid w:val="00C67BA2"/>
    <w:rsid w:val="00C74CE6"/>
    <w:rsid w:val="00C750F1"/>
    <w:rsid w:val="00C75CB4"/>
    <w:rsid w:val="00C75D0D"/>
    <w:rsid w:val="00C762FD"/>
    <w:rsid w:val="00C77D07"/>
    <w:rsid w:val="00C8014F"/>
    <w:rsid w:val="00C84185"/>
    <w:rsid w:val="00C8459E"/>
    <w:rsid w:val="00C868D6"/>
    <w:rsid w:val="00C87499"/>
    <w:rsid w:val="00C87D83"/>
    <w:rsid w:val="00C903A1"/>
    <w:rsid w:val="00C913DA"/>
    <w:rsid w:val="00C925A2"/>
    <w:rsid w:val="00C9312C"/>
    <w:rsid w:val="00C94113"/>
    <w:rsid w:val="00C97B27"/>
    <w:rsid w:val="00CA039A"/>
    <w:rsid w:val="00CA0A07"/>
    <w:rsid w:val="00CA54D2"/>
    <w:rsid w:val="00CA6029"/>
    <w:rsid w:val="00CA605F"/>
    <w:rsid w:val="00CA77C1"/>
    <w:rsid w:val="00CA78EC"/>
    <w:rsid w:val="00CB2000"/>
    <w:rsid w:val="00CB48A6"/>
    <w:rsid w:val="00CB621C"/>
    <w:rsid w:val="00CB684E"/>
    <w:rsid w:val="00CC02F2"/>
    <w:rsid w:val="00CC1F69"/>
    <w:rsid w:val="00CC4D6F"/>
    <w:rsid w:val="00CC69FA"/>
    <w:rsid w:val="00CC6B34"/>
    <w:rsid w:val="00CC7C07"/>
    <w:rsid w:val="00CD09B4"/>
    <w:rsid w:val="00CD0E2D"/>
    <w:rsid w:val="00CD5B87"/>
    <w:rsid w:val="00CD6EE8"/>
    <w:rsid w:val="00CD737F"/>
    <w:rsid w:val="00CD7773"/>
    <w:rsid w:val="00CE691B"/>
    <w:rsid w:val="00CE78B9"/>
    <w:rsid w:val="00CF0FFC"/>
    <w:rsid w:val="00CF1A27"/>
    <w:rsid w:val="00CF2D0F"/>
    <w:rsid w:val="00CF48A1"/>
    <w:rsid w:val="00CF4ADF"/>
    <w:rsid w:val="00CF5CD9"/>
    <w:rsid w:val="00CF67F1"/>
    <w:rsid w:val="00CF73F2"/>
    <w:rsid w:val="00D00A8D"/>
    <w:rsid w:val="00D014AD"/>
    <w:rsid w:val="00D01E73"/>
    <w:rsid w:val="00D02DF6"/>
    <w:rsid w:val="00D02EC1"/>
    <w:rsid w:val="00D0314D"/>
    <w:rsid w:val="00D04683"/>
    <w:rsid w:val="00D05D5C"/>
    <w:rsid w:val="00D05F0E"/>
    <w:rsid w:val="00D1028B"/>
    <w:rsid w:val="00D11BE3"/>
    <w:rsid w:val="00D1256C"/>
    <w:rsid w:val="00D13DA8"/>
    <w:rsid w:val="00D14C32"/>
    <w:rsid w:val="00D1583D"/>
    <w:rsid w:val="00D15D46"/>
    <w:rsid w:val="00D15EA3"/>
    <w:rsid w:val="00D15EAE"/>
    <w:rsid w:val="00D17445"/>
    <w:rsid w:val="00D17F26"/>
    <w:rsid w:val="00D2092E"/>
    <w:rsid w:val="00D2120A"/>
    <w:rsid w:val="00D2665C"/>
    <w:rsid w:val="00D31A22"/>
    <w:rsid w:val="00D31F1E"/>
    <w:rsid w:val="00D32CD6"/>
    <w:rsid w:val="00D355AF"/>
    <w:rsid w:val="00D40BE6"/>
    <w:rsid w:val="00D40C60"/>
    <w:rsid w:val="00D40D34"/>
    <w:rsid w:val="00D4185E"/>
    <w:rsid w:val="00D424F4"/>
    <w:rsid w:val="00D449EE"/>
    <w:rsid w:val="00D47E01"/>
    <w:rsid w:val="00D50914"/>
    <w:rsid w:val="00D522E2"/>
    <w:rsid w:val="00D52339"/>
    <w:rsid w:val="00D53670"/>
    <w:rsid w:val="00D55705"/>
    <w:rsid w:val="00D57F85"/>
    <w:rsid w:val="00D61E00"/>
    <w:rsid w:val="00D62B80"/>
    <w:rsid w:val="00D6374E"/>
    <w:rsid w:val="00D63B31"/>
    <w:rsid w:val="00D656D8"/>
    <w:rsid w:val="00D66F5E"/>
    <w:rsid w:val="00D70B9C"/>
    <w:rsid w:val="00D7133E"/>
    <w:rsid w:val="00D71664"/>
    <w:rsid w:val="00D71AF2"/>
    <w:rsid w:val="00D73671"/>
    <w:rsid w:val="00D74914"/>
    <w:rsid w:val="00D763A3"/>
    <w:rsid w:val="00D7651E"/>
    <w:rsid w:val="00D765FC"/>
    <w:rsid w:val="00D77DDB"/>
    <w:rsid w:val="00D77F76"/>
    <w:rsid w:val="00D80CDC"/>
    <w:rsid w:val="00D81626"/>
    <w:rsid w:val="00D8264B"/>
    <w:rsid w:val="00D849D6"/>
    <w:rsid w:val="00D84A72"/>
    <w:rsid w:val="00D851BA"/>
    <w:rsid w:val="00D85AEC"/>
    <w:rsid w:val="00D879E6"/>
    <w:rsid w:val="00D9028D"/>
    <w:rsid w:val="00D90E2B"/>
    <w:rsid w:val="00D91F21"/>
    <w:rsid w:val="00D935CD"/>
    <w:rsid w:val="00D94273"/>
    <w:rsid w:val="00D944A0"/>
    <w:rsid w:val="00D946E9"/>
    <w:rsid w:val="00D9480A"/>
    <w:rsid w:val="00D969B9"/>
    <w:rsid w:val="00DA1D6D"/>
    <w:rsid w:val="00DA3E7D"/>
    <w:rsid w:val="00DA47F3"/>
    <w:rsid w:val="00DA49A7"/>
    <w:rsid w:val="00DA723C"/>
    <w:rsid w:val="00DA7EB6"/>
    <w:rsid w:val="00DB23D8"/>
    <w:rsid w:val="00DB2502"/>
    <w:rsid w:val="00DB34A8"/>
    <w:rsid w:val="00DB45CC"/>
    <w:rsid w:val="00DB52AF"/>
    <w:rsid w:val="00DB7E05"/>
    <w:rsid w:val="00DB7E41"/>
    <w:rsid w:val="00DC1BF6"/>
    <w:rsid w:val="00DC35E1"/>
    <w:rsid w:val="00DC3A4D"/>
    <w:rsid w:val="00DC4FA6"/>
    <w:rsid w:val="00DC500F"/>
    <w:rsid w:val="00DC76AE"/>
    <w:rsid w:val="00DD02F7"/>
    <w:rsid w:val="00DD230C"/>
    <w:rsid w:val="00DD2358"/>
    <w:rsid w:val="00DD4A1A"/>
    <w:rsid w:val="00DD5689"/>
    <w:rsid w:val="00DE0C34"/>
    <w:rsid w:val="00DE165D"/>
    <w:rsid w:val="00DE17F4"/>
    <w:rsid w:val="00DE2824"/>
    <w:rsid w:val="00DE2DF3"/>
    <w:rsid w:val="00DE3B31"/>
    <w:rsid w:val="00DE55B4"/>
    <w:rsid w:val="00DE7014"/>
    <w:rsid w:val="00DE74C8"/>
    <w:rsid w:val="00DE74E5"/>
    <w:rsid w:val="00DF5BFA"/>
    <w:rsid w:val="00DF7073"/>
    <w:rsid w:val="00E00B48"/>
    <w:rsid w:val="00E02DBA"/>
    <w:rsid w:val="00E030EE"/>
    <w:rsid w:val="00E032BC"/>
    <w:rsid w:val="00E036BC"/>
    <w:rsid w:val="00E0723B"/>
    <w:rsid w:val="00E108C3"/>
    <w:rsid w:val="00E11F03"/>
    <w:rsid w:val="00E120B9"/>
    <w:rsid w:val="00E12705"/>
    <w:rsid w:val="00E12A19"/>
    <w:rsid w:val="00E133B8"/>
    <w:rsid w:val="00E13758"/>
    <w:rsid w:val="00E148F3"/>
    <w:rsid w:val="00E151DA"/>
    <w:rsid w:val="00E15382"/>
    <w:rsid w:val="00E20944"/>
    <w:rsid w:val="00E21BC2"/>
    <w:rsid w:val="00E224DE"/>
    <w:rsid w:val="00E238A2"/>
    <w:rsid w:val="00E26AE6"/>
    <w:rsid w:val="00E306FA"/>
    <w:rsid w:val="00E31CEB"/>
    <w:rsid w:val="00E3243B"/>
    <w:rsid w:val="00E335D8"/>
    <w:rsid w:val="00E33707"/>
    <w:rsid w:val="00E34005"/>
    <w:rsid w:val="00E36732"/>
    <w:rsid w:val="00E413AB"/>
    <w:rsid w:val="00E43274"/>
    <w:rsid w:val="00E434B3"/>
    <w:rsid w:val="00E4396A"/>
    <w:rsid w:val="00E44667"/>
    <w:rsid w:val="00E4665E"/>
    <w:rsid w:val="00E500B2"/>
    <w:rsid w:val="00E53F38"/>
    <w:rsid w:val="00E609F4"/>
    <w:rsid w:val="00E648C0"/>
    <w:rsid w:val="00E64E71"/>
    <w:rsid w:val="00E73E35"/>
    <w:rsid w:val="00E740D3"/>
    <w:rsid w:val="00E75566"/>
    <w:rsid w:val="00E807BA"/>
    <w:rsid w:val="00E80ABB"/>
    <w:rsid w:val="00E80F7E"/>
    <w:rsid w:val="00E8111D"/>
    <w:rsid w:val="00E8164C"/>
    <w:rsid w:val="00E82B5F"/>
    <w:rsid w:val="00E854D1"/>
    <w:rsid w:val="00E86C37"/>
    <w:rsid w:val="00E90ACF"/>
    <w:rsid w:val="00E90D94"/>
    <w:rsid w:val="00E91219"/>
    <w:rsid w:val="00E9481E"/>
    <w:rsid w:val="00E95194"/>
    <w:rsid w:val="00E96F65"/>
    <w:rsid w:val="00E97C94"/>
    <w:rsid w:val="00EA0D06"/>
    <w:rsid w:val="00EA123F"/>
    <w:rsid w:val="00EA1FDA"/>
    <w:rsid w:val="00EA5BBB"/>
    <w:rsid w:val="00EA77F7"/>
    <w:rsid w:val="00EB10A7"/>
    <w:rsid w:val="00EB2328"/>
    <w:rsid w:val="00EB48A2"/>
    <w:rsid w:val="00EB6DE7"/>
    <w:rsid w:val="00EB71F5"/>
    <w:rsid w:val="00EC25D7"/>
    <w:rsid w:val="00EC478D"/>
    <w:rsid w:val="00EC58D8"/>
    <w:rsid w:val="00EC6890"/>
    <w:rsid w:val="00EC72A4"/>
    <w:rsid w:val="00EC7327"/>
    <w:rsid w:val="00EC7675"/>
    <w:rsid w:val="00ED0792"/>
    <w:rsid w:val="00ED2823"/>
    <w:rsid w:val="00ED4499"/>
    <w:rsid w:val="00ED4940"/>
    <w:rsid w:val="00ED6747"/>
    <w:rsid w:val="00ED694A"/>
    <w:rsid w:val="00ED76D9"/>
    <w:rsid w:val="00EE075D"/>
    <w:rsid w:val="00EE4112"/>
    <w:rsid w:val="00EE4722"/>
    <w:rsid w:val="00EE622A"/>
    <w:rsid w:val="00EF0385"/>
    <w:rsid w:val="00EF1085"/>
    <w:rsid w:val="00EF12BB"/>
    <w:rsid w:val="00EF1E11"/>
    <w:rsid w:val="00EF4537"/>
    <w:rsid w:val="00EF4BA3"/>
    <w:rsid w:val="00EF76CF"/>
    <w:rsid w:val="00F02295"/>
    <w:rsid w:val="00F046BE"/>
    <w:rsid w:val="00F060A4"/>
    <w:rsid w:val="00F06124"/>
    <w:rsid w:val="00F07523"/>
    <w:rsid w:val="00F07A75"/>
    <w:rsid w:val="00F10710"/>
    <w:rsid w:val="00F127F3"/>
    <w:rsid w:val="00F1326E"/>
    <w:rsid w:val="00F155B4"/>
    <w:rsid w:val="00F15D39"/>
    <w:rsid w:val="00F16B10"/>
    <w:rsid w:val="00F17EEF"/>
    <w:rsid w:val="00F22145"/>
    <w:rsid w:val="00F22598"/>
    <w:rsid w:val="00F231AB"/>
    <w:rsid w:val="00F24BB1"/>
    <w:rsid w:val="00F2637C"/>
    <w:rsid w:val="00F27C51"/>
    <w:rsid w:val="00F304EE"/>
    <w:rsid w:val="00F31498"/>
    <w:rsid w:val="00F31887"/>
    <w:rsid w:val="00F3227D"/>
    <w:rsid w:val="00F32ED1"/>
    <w:rsid w:val="00F341AE"/>
    <w:rsid w:val="00F35671"/>
    <w:rsid w:val="00F36C9F"/>
    <w:rsid w:val="00F36FAB"/>
    <w:rsid w:val="00F375EA"/>
    <w:rsid w:val="00F400C4"/>
    <w:rsid w:val="00F40486"/>
    <w:rsid w:val="00F405D8"/>
    <w:rsid w:val="00F41E90"/>
    <w:rsid w:val="00F456C4"/>
    <w:rsid w:val="00F4710F"/>
    <w:rsid w:val="00F53A81"/>
    <w:rsid w:val="00F57D8D"/>
    <w:rsid w:val="00F60E88"/>
    <w:rsid w:val="00F61F9E"/>
    <w:rsid w:val="00F6327A"/>
    <w:rsid w:val="00F63905"/>
    <w:rsid w:val="00F725CC"/>
    <w:rsid w:val="00F73B29"/>
    <w:rsid w:val="00F74E1A"/>
    <w:rsid w:val="00F757F6"/>
    <w:rsid w:val="00F766C6"/>
    <w:rsid w:val="00F76EE1"/>
    <w:rsid w:val="00F81729"/>
    <w:rsid w:val="00F823B7"/>
    <w:rsid w:val="00F82B69"/>
    <w:rsid w:val="00F86321"/>
    <w:rsid w:val="00F87DC3"/>
    <w:rsid w:val="00F91188"/>
    <w:rsid w:val="00F911FB"/>
    <w:rsid w:val="00F91819"/>
    <w:rsid w:val="00F933C5"/>
    <w:rsid w:val="00F9425E"/>
    <w:rsid w:val="00F9546C"/>
    <w:rsid w:val="00F96CF9"/>
    <w:rsid w:val="00F974A1"/>
    <w:rsid w:val="00F97B72"/>
    <w:rsid w:val="00FA0C6D"/>
    <w:rsid w:val="00FA0CA0"/>
    <w:rsid w:val="00FA10A8"/>
    <w:rsid w:val="00FA1427"/>
    <w:rsid w:val="00FA1AA7"/>
    <w:rsid w:val="00FA22D0"/>
    <w:rsid w:val="00FA297C"/>
    <w:rsid w:val="00FA3B87"/>
    <w:rsid w:val="00FA45BA"/>
    <w:rsid w:val="00FA4E1A"/>
    <w:rsid w:val="00FA5296"/>
    <w:rsid w:val="00FA6C76"/>
    <w:rsid w:val="00FA7F96"/>
    <w:rsid w:val="00FB1B06"/>
    <w:rsid w:val="00FB1F93"/>
    <w:rsid w:val="00FB3D59"/>
    <w:rsid w:val="00FB48DF"/>
    <w:rsid w:val="00FB5972"/>
    <w:rsid w:val="00FB632F"/>
    <w:rsid w:val="00FC1CF8"/>
    <w:rsid w:val="00FC3BAF"/>
    <w:rsid w:val="00FC4104"/>
    <w:rsid w:val="00FC41EB"/>
    <w:rsid w:val="00FC4A54"/>
    <w:rsid w:val="00FC5824"/>
    <w:rsid w:val="00FC5AFE"/>
    <w:rsid w:val="00FC5D22"/>
    <w:rsid w:val="00FD01BA"/>
    <w:rsid w:val="00FD0CA5"/>
    <w:rsid w:val="00FD20FA"/>
    <w:rsid w:val="00FD3DEE"/>
    <w:rsid w:val="00FD4012"/>
    <w:rsid w:val="00FD5A0C"/>
    <w:rsid w:val="00FE0B2D"/>
    <w:rsid w:val="00FE1280"/>
    <w:rsid w:val="00FE20F3"/>
    <w:rsid w:val="00FE4D45"/>
    <w:rsid w:val="00FE5279"/>
    <w:rsid w:val="00FE5412"/>
    <w:rsid w:val="00FE6874"/>
    <w:rsid w:val="00FE71EC"/>
    <w:rsid w:val="00FF0084"/>
    <w:rsid w:val="00FF05FE"/>
    <w:rsid w:val="00FF0691"/>
    <w:rsid w:val="00FF094D"/>
    <w:rsid w:val="00FF4F25"/>
    <w:rsid w:val="00FF5A7C"/>
    <w:rsid w:val="00FF6B57"/>
    <w:rsid w:val="00FF7FC3"/>
    <w:rsid w:val="010256F9"/>
    <w:rsid w:val="01341807"/>
    <w:rsid w:val="017A403E"/>
    <w:rsid w:val="019F3CF2"/>
    <w:rsid w:val="01BF166D"/>
    <w:rsid w:val="01C100CA"/>
    <w:rsid w:val="01EA636A"/>
    <w:rsid w:val="031F55BA"/>
    <w:rsid w:val="03417D55"/>
    <w:rsid w:val="03CF5817"/>
    <w:rsid w:val="03D2624F"/>
    <w:rsid w:val="03F10E17"/>
    <w:rsid w:val="04237050"/>
    <w:rsid w:val="04291A94"/>
    <w:rsid w:val="04483841"/>
    <w:rsid w:val="045F626B"/>
    <w:rsid w:val="04936023"/>
    <w:rsid w:val="04A0702C"/>
    <w:rsid w:val="04FA09C2"/>
    <w:rsid w:val="05092E05"/>
    <w:rsid w:val="05AC1361"/>
    <w:rsid w:val="05AC3439"/>
    <w:rsid w:val="05B517CE"/>
    <w:rsid w:val="060528D6"/>
    <w:rsid w:val="062736E9"/>
    <w:rsid w:val="06317FBC"/>
    <w:rsid w:val="065E08E6"/>
    <w:rsid w:val="06656636"/>
    <w:rsid w:val="06697050"/>
    <w:rsid w:val="068445A1"/>
    <w:rsid w:val="070905EF"/>
    <w:rsid w:val="077A3CEC"/>
    <w:rsid w:val="07B93478"/>
    <w:rsid w:val="080F4381"/>
    <w:rsid w:val="08380F94"/>
    <w:rsid w:val="08665CBC"/>
    <w:rsid w:val="088312D6"/>
    <w:rsid w:val="08D41FED"/>
    <w:rsid w:val="08FB71E4"/>
    <w:rsid w:val="095A7031"/>
    <w:rsid w:val="095B3538"/>
    <w:rsid w:val="09710FA4"/>
    <w:rsid w:val="09732DA3"/>
    <w:rsid w:val="09756E61"/>
    <w:rsid w:val="099C519F"/>
    <w:rsid w:val="09AF1AFD"/>
    <w:rsid w:val="09B935F1"/>
    <w:rsid w:val="09BA5285"/>
    <w:rsid w:val="09E36E57"/>
    <w:rsid w:val="0A211140"/>
    <w:rsid w:val="0AA9643A"/>
    <w:rsid w:val="0AC80BFE"/>
    <w:rsid w:val="0B345DF8"/>
    <w:rsid w:val="0B697088"/>
    <w:rsid w:val="0B6C6360"/>
    <w:rsid w:val="0BAE575C"/>
    <w:rsid w:val="0C5E598A"/>
    <w:rsid w:val="0C615C52"/>
    <w:rsid w:val="0C7B2F7B"/>
    <w:rsid w:val="0C8D5FC5"/>
    <w:rsid w:val="0C904D8B"/>
    <w:rsid w:val="0CAF1D4F"/>
    <w:rsid w:val="0CB72983"/>
    <w:rsid w:val="0CBC5489"/>
    <w:rsid w:val="0CE83E31"/>
    <w:rsid w:val="0D066C07"/>
    <w:rsid w:val="0D283B98"/>
    <w:rsid w:val="0DC727E4"/>
    <w:rsid w:val="0E0830D6"/>
    <w:rsid w:val="0E65589C"/>
    <w:rsid w:val="0F24110D"/>
    <w:rsid w:val="0F645268"/>
    <w:rsid w:val="0FB460AD"/>
    <w:rsid w:val="0FCE40DD"/>
    <w:rsid w:val="10123DFE"/>
    <w:rsid w:val="10507E9A"/>
    <w:rsid w:val="10DF33A9"/>
    <w:rsid w:val="11134763"/>
    <w:rsid w:val="113118BF"/>
    <w:rsid w:val="11647E15"/>
    <w:rsid w:val="1196730B"/>
    <w:rsid w:val="11DC2BFD"/>
    <w:rsid w:val="11F9204F"/>
    <w:rsid w:val="12092160"/>
    <w:rsid w:val="12322646"/>
    <w:rsid w:val="12461711"/>
    <w:rsid w:val="12606C25"/>
    <w:rsid w:val="12B67B2B"/>
    <w:rsid w:val="12BF6186"/>
    <w:rsid w:val="12DC64F3"/>
    <w:rsid w:val="12ED0DC6"/>
    <w:rsid w:val="12FF72E8"/>
    <w:rsid w:val="13392CAD"/>
    <w:rsid w:val="133C6BEC"/>
    <w:rsid w:val="13D639A7"/>
    <w:rsid w:val="13E24F8D"/>
    <w:rsid w:val="14145452"/>
    <w:rsid w:val="144A62D6"/>
    <w:rsid w:val="14594C9D"/>
    <w:rsid w:val="14CF5677"/>
    <w:rsid w:val="1508079D"/>
    <w:rsid w:val="1539776F"/>
    <w:rsid w:val="159310AD"/>
    <w:rsid w:val="15B1406F"/>
    <w:rsid w:val="160752E5"/>
    <w:rsid w:val="161136EA"/>
    <w:rsid w:val="161E4B7B"/>
    <w:rsid w:val="16B010D8"/>
    <w:rsid w:val="173C35EC"/>
    <w:rsid w:val="17820A15"/>
    <w:rsid w:val="179A59B1"/>
    <w:rsid w:val="17AD081E"/>
    <w:rsid w:val="17B47C5A"/>
    <w:rsid w:val="18915F7D"/>
    <w:rsid w:val="18CB7380"/>
    <w:rsid w:val="18F07E29"/>
    <w:rsid w:val="19065D22"/>
    <w:rsid w:val="1985097A"/>
    <w:rsid w:val="19866520"/>
    <w:rsid w:val="19E8673A"/>
    <w:rsid w:val="1A444595"/>
    <w:rsid w:val="1AD30364"/>
    <w:rsid w:val="1AE04F3D"/>
    <w:rsid w:val="1AEE04ED"/>
    <w:rsid w:val="1AF9645A"/>
    <w:rsid w:val="1B172193"/>
    <w:rsid w:val="1B1D5AA8"/>
    <w:rsid w:val="1B2C5602"/>
    <w:rsid w:val="1B3C2E09"/>
    <w:rsid w:val="1B8A2A6F"/>
    <w:rsid w:val="1B903EF3"/>
    <w:rsid w:val="1BBB2383"/>
    <w:rsid w:val="1C5B0FBE"/>
    <w:rsid w:val="1D356B80"/>
    <w:rsid w:val="1D387CC1"/>
    <w:rsid w:val="1D464944"/>
    <w:rsid w:val="1D4E011E"/>
    <w:rsid w:val="1E1A1F0D"/>
    <w:rsid w:val="1F006163"/>
    <w:rsid w:val="1F070D9C"/>
    <w:rsid w:val="1F164D67"/>
    <w:rsid w:val="1F664E2A"/>
    <w:rsid w:val="1F6B7708"/>
    <w:rsid w:val="1F795149"/>
    <w:rsid w:val="21337A07"/>
    <w:rsid w:val="21633DEB"/>
    <w:rsid w:val="21B26473"/>
    <w:rsid w:val="21CF6C0F"/>
    <w:rsid w:val="21DF0545"/>
    <w:rsid w:val="223916EB"/>
    <w:rsid w:val="22AE4DC1"/>
    <w:rsid w:val="22CE2D81"/>
    <w:rsid w:val="236A2C16"/>
    <w:rsid w:val="23800B7D"/>
    <w:rsid w:val="23834952"/>
    <w:rsid w:val="23BA1E6D"/>
    <w:rsid w:val="23CA2B8A"/>
    <w:rsid w:val="23D46F68"/>
    <w:rsid w:val="24270B26"/>
    <w:rsid w:val="2437058E"/>
    <w:rsid w:val="24484598"/>
    <w:rsid w:val="245257AF"/>
    <w:rsid w:val="24E037BE"/>
    <w:rsid w:val="24ED6B82"/>
    <w:rsid w:val="252C6739"/>
    <w:rsid w:val="25B416E3"/>
    <w:rsid w:val="266B24AB"/>
    <w:rsid w:val="26CA7CF9"/>
    <w:rsid w:val="27224ADD"/>
    <w:rsid w:val="27550449"/>
    <w:rsid w:val="27CD6838"/>
    <w:rsid w:val="27DF09A4"/>
    <w:rsid w:val="28357935"/>
    <w:rsid w:val="28557DDE"/>
    <w:rsid w:val="287F65B4"/>
    <w:rsid w:val="289C2D26"/>
    <w:rsid w:val="28B86D2A"/>
    <w:rsid w:val="28C956A3"/>
    <w:rsid w:val="29CD435B"/>
    <w:rsid w:val="29D31D30"/>
    <w:rsid w:val="2A0F03DD"/>
    <w:rsid w:val="2A1A5567"/>
    <w:rsid w:val="2AA47EA7"/>
    <w:rsid w:val="2AF42702"/>
    <w:rsid w:val="2B030958"/>
    <w:rsid w:val="2B182A85"/>
    <w:rsid w:val="2B30706C"/>
    <w:rsid w:val="2B3444F3"/>
    <w:rsid w:val="2BEC2CCA"/>
    <w:rsid w:val="2C74500F"/>
    <w:rsid w:val="2C8863C0"/>
    <w:rsid w:val="2CC34604"/>
    <w:rsid w:val="2D3571C7"/>
    <w:rsid w:val="2DEA5C80"/>
    <w:rsid w:val="2E1225C5"/>
    <w:rsid w:val="2E7E1E3D"/>
    <w:rsid w:val="2E842255"/>
    <w:rsid w:val="2EAA77EE"/>
    <w:rsid w:val="2EAE1D18"/>
    <w:rsid w:val="2ECA44D8"/>
    <w:rsid w:val="2EFB22F6"/>
    <w:rsid w:val="2F241ABC"/>
    <w:rsid w:val="2F5C5965"/>
    <w:rsid w:val="2F605E22"/>
    <w:rsid w:val="2F9E4CBC"/>
    <w:rsid w:val="2FC6460C"/>
    <w:rsid w:val="2FC729AB"/>
    <w:rsid w:val="30096F36"/>
    <w:rsid w:val="300E262C"/>
    <w:rsid w:val="308411F7"/>
    <w:rsid w:val="309774D1"/>
    <w:rsid w:val="311003AE"/>
    <w:rsid w:val="313E1ADD"/>
    <w:rsid w:val="31472444"/>
    <w:rsid w:val="32013136"/>
    <w:rsid w:val="329268B2"/>
    <w:rsid w:val="32B063B0"/>
    <w:rsid w:val="32C82712"/>
    <w:rsid w:val="33297C51"/>
    <w:rsid w:val="338E43D0"/>
    <w:rsid w:val="33A65F89"/>
    <w:rsid w:val="33C17C11"/>
    <w:rsid w:val="33CE464F"/>
    <w:rsid w:val="33D65C29"/>
    <w:rsid w:val="34BF5B9B"/>
    <w:rsid w:val="35F04FF6"/>
    <w:rsid w:val="36376685"/>
    <w:rsid w:val="368F1B0D"/>
    <w:rsid w:val="36B1341E"/>
    <w:rsid w:val="36BD3E66"/>
    <w:rsid w:val="37001D68"/>
    <w:rsid w:val="372313E8"/>
    <w:rsid w:val="378864AF"/>
    <w:rsid w:val="37A23852"/>
    <w:rsid w:val="38046F69"/>
    <w:rsid w:val="388F25E2"/>
    <w:rsid w:val="38937380"/>
    <w:rsid w:val="38EF001B"/>
    <w:rsid w:val="391E13FF"/>
    <w:rsid w:val="39AF4E00"/>
    <w:rsid w:val="3AAF17DF"/>
    <w:rsid w:val="3ABC3D62"/>
    <w:rsid w:val="3B003B1F"/>
    <w:rsid w:val="3B037579"/>
    <w:rsid w:val="3B8C3A12"/>
    <w:rsid w:val="3BA44248"/>
    <w:rsid w:val="3BCC6800"/>
    <w:rsid w:val="3CF87FC2"/>
    <w:rsid w:val="3D0A6A03"/>
    <w:rsid w:val="3D2F2642"/>
    <w:rsid w:val="3D43534E"/>
    <w:rsid w:val="3D5E49A7"/>
    <w:rsid w:val="3E1201FF"/>
    <w:rsid w:val="3E3F2FBE"/>
    <w:rsid w:val="3E435841"/>
    <w:rsid w:val="3E500D27"/>
    <w:rsid w:val="3E9D45C5"/>
    <w:rsid w:val="3EA31796"/>
    <w:rsid w:val="3EA6654C"/>
    <w:rsid w:val="3ED62DE1"/>
    <w:rsid w:val="3F0548FB"/>
    <w:rsid w:val="3F482864"/>
    <w:rsid w:val="3F91146E"/>
    <w:rsid w:val="3FBA2006"/>
    <w:rsid w:val="3FF216BF"/>
    <w:rsid w:val="401A3826"/>
    <w:rsid w:val="401D10DD"/>
    <w:rsid w:val="407B4DD5"/>
    <w:rsid w:val="408825BD"/>
    <w:rsid w:val="40A4301A"/>
    <w:rsid w:val="40E34069"/>
    <w:rsid w:val="41035E00"/>
    <w:rsid w:val="41205243"/>
    <w:rsid w:val="41205969"/>
    <w:rsid w:val="414C5B13"/>
    <w:rsid w:val="415B5D6C"/>
    <w:rsid w:val="41935C36"/>
    <w:rsid w:val="41A338E3"/>
    <w:rsid w:val="41EF35B2"/>
    <w:rsid w:val="42185F44"/>
    <w:rsid w:val="42D65B4D"/>
    <w:rsid w:val="42E2049E"/>
    <w:rsid w:val="42F7579C"/>
    <w:rsid w:val="4336540D"/>
    <w:rsid w:val="437739CC"/>
    <w:rsid w:val="439907B9"/>
    <w:rsid w:val="43A7707B"/>
    <w:rsid w:val="43F94D92"/>
    <w:rsid w:val="446721D4"/>
    <w:rsid w:val="449E500C"/>
    <w:rsid w:val="44C468B6"/>
    <w:rsid w:val="45154BCA"/>
    <w:rsid w:val="454D7D6F"/>
    <w:rsid w:val="4571731D"/>
    <w:rsid w:val="45FF0754"/>
    <w:rsid w:val="461E6F60"/>
    <w:rsid w:val="46445615"/>
    <w:rsid w:val="466525F3"/>
    <w:rsid w:val="466A5859"/>
    <w:rsid w:val="46E178A9"/>
    <w:rsid w:val="47657605"/>
    <w:rsid w:val="47702945"/>
    <w:rsid w:val="477B24C6"/>
    <w:rsid w:val="478620D9"/>
    <w:rsid w:val="47EE45D6"/>
    <w:rsid w:val="47F424A8"/>
    <w:rsid w:val="47F475C8"/>
    <w:rsid w:val="48082673"/>
    <w:rsid w:val="489363E0"/>
    <w:rsid w:val="49011CB9"/>
    <w:rsid w:val="494A17E6"/>
    <w:rsid w:val="49532238"/>
    <w:rsid w:val="4A527485"/>
    <w:rsid w:val="4A79273B"/>
    <w:rsid w:val="4A8A6EE9"/>
    <w:rsid w:val="4AAE12ED"/>
    <w:rsid w:val="4ACF6971"/>
    <w:rsid w:val="4AE54494"/>
    <w:rsid w:val="4AEE3DA2"/>
    <w:rsid w:val="4B002D0B"/>
    <w:rsid w:val="4B3B7759"/>
    <w:rsid w:val="4B6F34DF"/>
    <w:rsid w:val="4C120C0A"/>
    <w:rsid w:val="4C3C1ECD"/>
    <w:rsid w:val="4C4A31A8"/>
    <w:rsid w:val="4C600189"/>
    <w:rsid w:val="4C6F7949"/>
    <w:rsid w:val="4CA77297"/>
    <w:rsid w:val="4D133C1F"/>
    <w:rsid w:val="4D36734F"/>
    <w:rsid w:val="4D4B7289"/>
    <w:rsid w:val="4D5837DF"/>
    <w:rsid w:val="4D6C1337"/>
    <w:rsid w:val="4DEB1C97"/>
    <w:rsid w:val="4E1E3016"/>
    <w:rsid w:val="4E2D65F4"/>
    <w:rsid w:val="4F2E1B93"/>
    <w:rsid w:val="4F444DA8"/>
    <w:rsid w:val="50281D82"/>
    <w:rsid w:val="50377320"/>
    <w:rsid w:val="508F3801"/>
    <w:rsid w:val="50907C1B"/>
    <w:rsid w:val="51974145"/>
    <w:rsid w:val="51A13A4D"/>
    <w:rsid w:val="51AA740B"/>
    <w:rsid w:val="51E329FD"/>
    <w:rsid w:val="520B686E"/>
    <w:rsid w:val="5245449C"/>
    <w:rsid w:val="52580B19"/>
    <w:rsid w:val="52626218"/>
    <w:rsid w:val="529D3F90"/>
    <w:rsid w:val="533A6B1F"/>
    <w:rsid w:val="53807604"/>
    <w:rsid w:val="53923005"/>
    <w:rsid w:val="53AE211E"/>
    <w:rsid w:val="53F35AA0"/>
    <w:rsid w:val="540F4AC5"/>
    <w:rsid w:val="54116BEA"/>
    <w:rsid w:val="544F4A8C"/>
    <w:rsid w:val="55170E55"/>
    <w:rsid w:val="555C6CC5"/>
    <w:rsid w:val="55B7162A"/>
    <w:rsid w:val="55DD513F"/>
    <w:rsid w:val="56002BDB"/>
    <w:rsid w:val="564D2E6E"/>
    <w:rsid w:val="565C4CEB"/>
    <w:rsid w:val="56C00361"/>
    <w:rsid w:val="574C3BF8"/>
    <w:rsid w:val="57A25B11"/>
    <w:rsid w:val="57EE5261"/>
    <w:rsid w:val="5822700A"/>
    <w:rsid w:val="586151B0"/>
    <w:rsid w:val="586F6CEB"/>
    <w:rsid w:val="58815956"/>
    <w:rsid w:val="588D078E"/>
    <w:rsid w:val="589218A1"/>
    <w:rsid w:val="58A37239"/>
    <w:rsid w:val="59295121"/>
    <w:rsid w:val="593730A6"/>
    <w:rsid w:val="595154BA"/>
    <w:rsid w:val="5980650D"/>
    <w:rsid w:val="5981094C"/>
    <w:rsid w:val="59B164F5"/>
    <w:rsid w:val="59CD36CB"/>
    <w:rsid w:val="5A1F5027"/>
    <w:rsid w:val="5A751237"/>
    <w:rsid w:val="5AA36F35"/>
    <w:rsid w:val="5AF8288E"/>
    <w:rsid w:val="5B3914EA"/>
    <w:rsid w:val="5C1D2FEA"/>
    <w:rsid w:val="5C33362F"/>
    <w:rsid w:val="5C390BF5"/>
    <w:rsid w:val="5C475989"/>
    <w:rsid w:val="5C9D551C"/>
    <w:rsid w:val="5CA000BD"/>
    <w:rsid w:val="5CAA0F94"/>
    <w:rsid w:val="5D227921"/>
    <w:rsid w:val="5D261093"/>
    <w:rsid w:val="5DDA48DE"/>
    <w:rsid w:val="5E29571C"/>
    <w:rsid w:val="5E7072D5"/>
    <w:rsid w:val="5E916AC6"/>
    <w:rsid w:val="5EB35FD5"/>
    <w:rsid w:val="5EEA5586"/>
    <w:rsid w:val="5FE84E0C"/>
    <w:rsid w:val="60221B67"/>
    <w:rsid w:val="60371971"/>
    <w:rsid w:val="603A563D"/>
    <w:rsid w:val="60A07495"/>
    <w:rsid w:val="60A1672C"/>
    <w:rsid w:val="60A2498F"/>
    <w:rsid w:val="61102418"/>
    <w:rsid w:val="61960027"/>
    <w:rsid w:val="61B431F8"/>
    <w:rsid w:val="61BB1A22"/>
    <w:rsid w:val="61BF597B"/>
    <w:rsid w:val="62364E82"/>
    <w:rsid w:val="623779D7"/>
    <w:rsid w:val="62D3704F"/>
    <w:rsid w:val="62D67C30"/>
    <w:rsid w:val="62E2764E"/>
    <w:rsid w:val="632D31B2"/>
    <w:rsid w:val="637144F1"/>
    <w:rsid w:val="63A46FE8"/>
    <w:rsid w:val="63BF40FA"/>
    <w:rsid w:val="63D731CD"/>
    <w:rsid w:val="642151C6"/>
    <w:rsid w:val="644614E5"/>
    <w:rsid w:val="64C15A14"/>
    <w:rsid w:val="64CF1337"/>
    <w:rsid w:val="650B0D9A"/>
    <w:rsid w:val="652A6394"/>
    <w:rsid w:val="658F391F"/>
    <w:rsid w:val="65E91508"/>
    <w:rsid w:val="65EC4AE1"/>
    <w:rsid w:val="66032276"/>
    <w:rsid w:val="661D1EC9"/>
    <w:rsid w:val="664632CD"/>
    <w:rsid w:val="669107FE"/>
    <w:rsid w:val="66C32CE1"/>
    <w:rsid w:val="67007834"/>
    <w:rsid w:val="67A81366"/>
    <w:rsid w:val="67CB05AF"/>
    <w:rsid w:val="6823575F"/>
    <w:rsid w:val="6837248C"/>
    <w:rsid w:val="684352D5"/>
    <w:rsid w:val="68531E47"/>
    <w:rsid w:val="685D7406"/>
    <w:rsid w:val="686B075D"/>
    <w:rsid w:val="687A230C"/>
    <w:rsid w:val="68950F2D"/>
    <w:rsid w:val="69260010"/>
    <w:rsid w:val="695024C9"/>
    <w:rsid w:val="69826C27"/>
    <w:rsid w:val="69C41145"/>
    <w:rsid w:val="69F22D9A"/>
    <w:rsid w:val="6A071FEB"/>
    <w:rsid w:val="6A460493"/>
    <w:rsid w:val="6A634588"/>
    <w:rsid w:val="6AF36526"/>
    <w:rsid w:val="6B174A83"/>
    <w:rsid w:val="6BAF6C89"/>
    <w:rsid w:val="6BC8321C"/>
    <w:rsid w:val="6BD204A2"/>
    <w:rsid w:val="6C16415D"/>
    <w:rsid w:val="6C69727C"/>
    <w:rsid w:val="6D083C9E"/>
    <w:rsid w:val="6D837F22"/>
    <w:rsid w:val="6D877C6B"/>
    <w:rsid w:val="6DC05860"/>
    <w:rsid w:val="6E176E67"/>
    <w:rsid w:val="6E766BA8"/>
    <w:rsid w:val="6EB12F02"/>
    <w:rsid w:val="6EEE6A88"/>
    <w:rsid w:val="6F2A762B"/>
    <w:rsid w:val="6FC225B8"/>
    <w:rsid w:val="6FFB38F1"/>
    <w:rsid w:val="701A1EC9"/>
    <w:rsid w:val="703930C1"/>
    <w:rsid w:val="707709EE"/>
    <w:rsid w:val="70990C89"/>
    <w:rsid w:val="70B347B5"/>
    <w:rsid w:val="70CA5490"/>
    <w:rsid w:val="70DA002F"/>
    <w:rsid w:val="70FB5532"/>
    <w:rsid w:val="718F626C"/>
    <w:rsid w:val="71A572AB"/>
    <w:rsid w:val="71DA772B"/>
    <w:rsid w:val="720257FF"/>
    <w:rsid w:val="723A216A"/>
    <w:rsid w:val="726339B7"/>
    <w:rsid w:val="72D13F8C"/>
    <w:rsid w:val="737F734B"/>
    <w:rsid w:val="738855D8"/>
    <w:rsid w:val="738A66F7"/>
    <w:rsid w:val="73AC29BE"/>
    <w:rsid w:val="74086758"/>
    <w:rsid w:val="74397CAE"/>
    <w:rsid w:val="743D75F7"/>
    <w:rsid w:val="747929FB"/>
    <w:rsid w:val="748368B4"/>
    <w:rsid w:val="748D6638"/>
    <w:rsid w:val="74DB3AB3"/>
    <w:rsid w:val="74E86974"/>
    <w:rsid w:val="752526AB"/>
    <w:rsid w:val="75D174A6"/>
    <w:rsid w:val="76447818"/>
    <w:rsid w:val="765D2F12"/>
    <w:rsid w:val="76655A80"/>
    <w:rsid w:val="76911D13"/>
    <w:rsid w:val="76DF6062"/>
    <w:rsid w:val="76F265F0"/>
    <w:rsid w:val="773F7189"/>
    <w:rsid w:val="77422893"/>
    <w:rsid w:val="774F104A"/>
    <w:rsid w:val="77872355"/>
    <w:rsid w:val="77C72BE8"/>
    <w:rsid w:val="77D7509D"/>
    <w:rsid w:val="78215104"/>
    <w:rsid w:val="783F1611"/>
    <w:rsid w:val="78720F0E"/>
    <w:rsid w:val="78B10D54"/>
    <w:rsid w:val="78C65B3F"/>
    <w:rsid w:val="7931007C"/>
    <w:rsid w:val="79B50936"/>
    <w:rsid w:val="79C26E1C"/>
    <w:rsid w:val="79C913B2"/>
    <w:rsid w:val="79DF32B5"/>
    <w:rsid w:val="7A00695F"/>
    <w:rsid w:val="7A757DBD"/>
    <w:rsid w:val="7A9C1122"/>
    <w:rsid w:val="7B264314"/>
    <w:rsid w:val="7B32675B"/>
    <w:rsid w:val="7B7607DD"/>
    <w:rsid w:val="7BC46A40"/>
    <w:rsid w:val="7C3A38BE"/>
    <w:rsid w:val="7C61710D"/>
    <w:rsid w:val="7C8213DE"/>
    <w:rsid w:val="7C9C2966"/>
    <w:rsid w:val="7CCC724B"/>
    <w:rsid w:val="7CE43318"/>
    <w:rsid w:val="7CFA4751"/>
    <w:rsid w:val="7D1A4ADE"/>
    <w:rsid w:val="7D502D5B"/>
    <w:rsid w:val="7DB276A6"/>
    <w:rsid w:val="7DEB7B41"/>
    <w:rsid w:val="7E7D4006"/>
    <w:rsid w:val="7E842937"/>
    <w:rsid w:val="7E896C87"/>
    <w:rsid w:val="7E8F3720"/>
    <w:rsid w:val="7F080156"/>
    <w:rsid w:val="7F826A26"/>
    <w:rsid w:val="7FD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1"/>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62"/>
    <w:qFormat/>
    <w:uiPriority w:val="0"/>
    <w:pPr>
      <w:keepNext/>
      <w:keepLines/>
      <w:spacing w:before="120" w:after="260" w:line="412" w:lineRule="auto"/>
      <w:jc w:val="center"/>
      <w:outlineLvl w:val="1"/>
    </w:pPr>
    <w:rPr>
      <w:rFonts w:ascii="宋体" w:hAnsi="宋体"/>
      <w:b/>
      <w:sz w:val="30"/>
      <w:szCs w:val="18"/>
    </w:rPr>
  </w:style>
  <w:style w:type="paragraph" w:styleId="4">
    <w:name w:val="heading 3"/>
    <w:basedOn w:val="1"/>
    <w:next w:val="1"/>
    <w:link w:val="63"/>
    <w:qFormat/>
    <w:uiPriority w:val="0"/>
    <w:pPr>
      <w:keepNext/>
      <w:keepLines/>
      <w:spacing w:before="120" w:after="260" w:line="412" w:lineRule="auto"/>
      <w:ind w:firstLine="137" w:firstLineChars="49"/>
      <w:jc w:val="left"/>
      <w:outlineLvl w:val="2"/>
    </w:pPr>
    <w:rPr>
      <w:rFonts w:ascii="黑体" w:eastAsia="黑体"/>
      <w:sz w:val="28"/>
      <w:szCs w:val="20"/>
    </w:rPr>
  </w:style>
  <w:style w:type="paragraph" w:styleId="5">
    <w:name w:val="heading 4"/>
    <w:basedOn w:val="1"/>
    <w:next w:val="1"/>
    <w:link w:val="64"/>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5"/>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6"/>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67"/>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68"/>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69"/>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00" w:leftChars="1200"/>
    </w:pPr>
  </w:style>
  <w:style w:type="paragraph" w:styleId="12">
    <w:name w:val="Normal Indent"/>
    <w:basedOn w:val="1"/>
    <w:qFormat/>
    <w:uiPriority w:val="0"/>
    <w:pPr>
      <w:ind w:firstLine="420"/>
    </w:pPr>
  </w:style>
  <w:style w:type="paragraph" w:styleId="13">
    <w:name w:val="Document Map"/>
    <w:basedOn w:val="1"/>
    <w:link w:val="70"/>
    <w:qFormat/>
    <w:uiPriority w:val="0"/>
    <w:rPr>
      <w:rFonts w:ascii="宋体"/>
      <w:sz w:val="18"/>
      <w:szCs w:val="18"/>
    </w:rPr>
  </w:style>
  <w:style w:type="paragraph" w:styleId="14">
    <w:name w:val="annotation text"/>
    <w:basedOn w:val="1"/>
    <w:link w:val="71"/>
    <w:qFormat/>
    <w:uiPriority w:val="0"/>
    <w:pPr>
      <w:jc w:val="left"/>
    </w:pPr>
    <w:rPr>
      <w:rFonts w:ascii="Times New Roman" w:hAnsi="Times New Roman"/>
      <w:szCs w:val="20"/>
    </w:rPr>
  </w:style>
  <w:style w:type="paragraph" w:styleId="15">
    <w:name w:val="Body Text 3"/>
    <w:basedOn w:val="1"/>
    <w:link w:val="72"/>
    <w:qFormat/>
    <w:uiPriority w:val="0"/>
    <w:rPr>
      <w:rFonts w:ascii="宋体"/>
      <w:sz w:val="24"/>
      <w:szCs w:val="20"/>
    </w:rPr>
  </w:style>
  <w:style w:type="paragraph" w:styleId="16">
    <w:name w:val="Body Text"/>
    <w:basedOn w:val="1"/>
    <w:next w:val="17"/>
    <w:link w:val="60"/>
    <w:unhideWhenUsed/>
    <w:qFormat/>
    <w:uiPriority w:val="0"/>
    <w:pPr>
      <w:spacing w:line="360" w:lineRule="auto"/>
      <w:ind w:firstLine="200"/>
    </w:pPr>
    <w:rPr>
      <w:rFonts w:ascii="宋体" w:hAnsi="宋体"/>
      <w:sz w:val="24"/>
      <w:szCs w:val="24"/>
    </w:rPr>
  </w:style>
  <w:style w:type="paragraph" w:customStyle="1" w:styleId="17">
    <w:name w:val="正文部分 Char Char Char"/>
    <w:basedOn w:val="16"/>
    <w:next w:val="18"/>
    <w:qFormat/>
    <w:uiPriority w:val="0"/>
    <w:pPr>
      <w:spacing w:line="460" w:lineRule="exact"/>
      <w:textAlignment w:val="baseline"/>
    </w:pPr>
    <w:rPr>
      <w:rFonts w:ascii="等线" w:hAnsi="等线" w:eastAsia="等线"/>
    </w:rPr>
  </w:style>
  <w:style w:type="paragraph" w:customStyle="1" w:styleId="18">
    <w:name w:val="章标题"/>
    <w:basedOn w:val="19"/>
    <w:qFormat/>
    <w:uiPriority w:val="0"/>
    <w:rPr>
      <w:rFonts w:ascii="等线" w:hAnsi="等线"/>
    </w:rPr>
  </w:style>
  <w:style w:type="paragraph" w:styleId="19">
    <w:name w:val="Title"/>
    <w:basedOn w:val="1"/>
    <w:link w:val="80"/>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0">
    <w:name w:val="Body Text Indent"/>
    <w:basedOn w:val="1"/>
    <w:link w:val="73"/>
    <w:qFormat/>
    <w:uiPriority w:val="0"/>
    <w:pPr>
      <w:spacing w:after="120"/>
      <w:ind w:left="420" w:leftChars="200"/>
    </w:pPr>
    <w:rPr>
      <w:rFonts w:ascii="Times New Roman" w:hAnsi="Times New Roman"/>
      <w:szCs w:val="20"/>
    </w:rPr>
  </w:style>
  <w:style w:type="paragraph" w:styleId="21">
    <w:name w:val="toc 5"/>
    <w:basedOn w:val="1"/>
    <w:next w:val="1"/>
    <w:qFormat/>
    <w:uiPriority w:val="39"/>
    <w:pPr>
      <w:ind w:left="800" w:leftChars="800"/>
    </w:pPr>
  </w:style>
  <w:style w:type="paragraph" w:styleId="22">
    <w:name w:val="toc 3"/>
    <w:basedOn w:val="1"/>
    <w:next w:val="1"/>
    <w:qFormat/>
    <w:uiPriority w:val="39"/>
    <w:pPr>
      <w:ind w:left="400" w:leftChars="400"/>
    </w:pPr>
  </w:style>
  <w:style w:type="paragraph" w:styleId="23">
    <w:name w:val="Plain Text"/>
    <w:basedOn w:val="1"/>
    <w:link w:val="74"/>
    <w:qFormat/>
    <w:uiPriority w:val="0"/>
    <w:pPr>
      <w:ind w:firstLine="480" w:firstLineChars="200"/>
      <w:jc w:val="left"/>
    </w:pPr>
    <w:rPr>
      <w:rFonts w:ascii="宋体"/>
      <w:sz w:val="24"/>
      <w:szCs w:val="24"/>
    </w:rPr>
  </w:style>
  <w:style w:type="paragraph" w:styleId="24">
    <w:name w:val="toc 8"/>
    <w:basedOn w:val="1"/>
    <w:next w:val="1"/>
    <w:qFormat/>
    <w:uiPriority w:val="39"/>
    <w:pPr>
      <w:ind w:left="1400" w:leftChars="1400"/>
    </w:pPr>
  </w:style>
  <w:style w:type="paragraph" w:styleId="25">
    <w:name w:val="Date"/>
    <w:basedOn w:val="1"/>
    <w:next w:val="1"/>
    <w:link w:val="75"/>
    <w:qFormat/>
    <w:uiPriority w:val="0"/>
    <w:pPr>
      <w:ind w:left="2500" w:leftChars="2500"/>
    </w:pPr>
    <w:rPr>
      <w:rFonts w:ascii="Times New Roman" w:hAnsi="Times New Roman"/>
      <w:szCs w:val="20"/>
    </w:rPr>
  </w:style>
  <w:style w:type="paragraph" w:styleId="26">
    <w:name w:val="Balloon Text"/>
    <w:basedOn w:val="1"/>
    <w:link w:val="76"/>
    <w:qFormat/>
    <w:uiPriority w:val="0"/>
    <w:rPr>
      <w:rFonts w:ascii="Times New Roman" w:hAnsi="Times New Roman"/>
      <w:sz w:val="18"/>
      <w:szCs w:val="20"/>
    </w:rPr>
  </w:style>
  <w:style w:type="paragraph" w:styleId="27">
    <w:name w:val="footer"/>
    <w:basedOn w:val="1"/>
    <w:link w:val="77"/>
    <w:qFormat/>
    <w:uiPriority w:val="99"/>
    <w:pPr>
      <w:tabs>
        <w:tab w:val="center" w:pos="4153"/>
        <w:tab w:val="right" w:pos="8306"/>
      </w:tabs>
      <w:snapToGrid w:val="0"/>
      <w:jc w:val="left"/>
    </w:pPr>
    <w:rPr>
      <w:sz w:val="18"/>
    </w:rPr>
  </w:style>
  <w:style w:type="paragraph" w:styleId="28">
    <w:name w:val="header"/>
    <w:basedOn w:val="1"/>
    <w:link w:val="78"/>
    <w:qFormat/>
    <w:uiPriority w:val="0"/>
    <w:pPr>
      <w:tabs>
        <w:tab w:val="center" w:pos="4153"/>
        <w:tab w:val="right" w:pos="8306"/>
      </w:tabs>
      <w:snapToGrid w:val="0"/>
    </w:pPr>
    <w:rPr>
      <w:rFonts w:ascii="宋体" w:hAnsi="宋体"/>
      <w:spacing w:val="-12"/>
      <w:sz w:val="18"/>
      <w:szCs w:val="20"/>
    </w:rPr>
  </w:style>
  <w:style w:type="paragraph" w:styleId="29">
    <w:name w:val="toc 1"/>
    <w:basedOn w:val="1"/>
    <w:next w:val="1"/>
    <w:qFormat/>
    <w:uiPriority w:val="39"/>
    <w:pPr>
      <w:tabs>
        <w:tab w:val="right" w:leader="dot" w:pos="9394"/>
      </w:tabs>
      <w:spacing w:line="360" w:lineRule="auto"/>
    </w:pPr>
    <w:rPr>
      <w:rFonts w:ascii="宋体" w:hAnsi="宋体"/>
      <w:b/>
      <w:bCs/>
      <w:color w:val="FF0000"/>
      <w:sz w:val="24"/>
      <w:szCs w:val="24"/>
    </w:rPr>
  </w:style>
  <w:style w:type="paragraph" w:styleId="30">
    <w:name w:val="toc 4"/>
    <w:basedOn w:val="1"/>
    <w:next w:val="1"/>
    <w:qFormat/>
    <w:uiPriority w:val="39"/>
    <w:pPr>
      <w:ind w:left="600" w:leftChars="600"/>
    </w:pPr>
  </w:style>
  <w:style w:type="paragraph" w:styleId="31">
    <w:name w:val="Subtitle"/>
    <w:basedOn w:val="1"/>
    <w:next w:val="1"/>
    <w:qFormat/>
    <w:uiPriority w:val="11"/>
    <w:pPr>
      <w:spacing w:line="560" w:lineRule="exact"/>
      <w:jc w:val="left"/>
      <w:outlineLvl w:val="1"/>
    </w:pPr>
    <w:rPr>
      <w:rFonts w:ascii="宋体" w:hAnsi="宋体"/>
      <w:b/>
      <w:bCs/>
      <w:kern w:val="28"/>
      <w:sz w:val="28"/>
      <w:szCs w:val="32"/>
    </w:rPr>
  </w:style>
  <w:style w:type="paragraph" w:styleId="32">
    <w:name w:val="toc 6"/>
    <w:basedOn w:val="1"/>
    <w:next w:val="1"/>
    <w:qFormat/>
    <w:uiPriority w:val="39"/>
    <w:pPr>
      <w:ind w:left="1000" w:leftChars="1000"/>
    </w:pPr>
  </w:style>
  <w:style w:type="paragraph" w:styleId="33">
    <w:name w:val="Body Text Indent 3"/>
    <w:basedOn w:val="1"/>
    <w:link w:val="79"/>
    <w:qFormat/>
    <w:uiPriority w:val="0"/>
    <w:pPr>
      <w:spacing w:after="120"/>
      <w:ind w:left="200" w:leftChars="200"/>
    </w:pPr>
    <w:rPr>
      <w:sz w:val="16"/>
      <w:szCs w:val="16"/>
    </w:rPr>
  </w:style>
  <w:style w:type="paragraph" w:styleId="34">
    <w:name w:val="toc 2"/>
    <w:basedOn w:val="1"/>
    <w:next w:val="1"/>
    <w:qFormat/>
    <w:uiPriority w:val="39"/>
    <w:pPr>
      <w:ind w:left="200" w:leftChars="200"/>
    </w:pPr>
  </w:style>
  <w:style w:type="paragraph" w:styleId="35">
    <w:name w:val="toc 9"/>
    <w:basedOn w:val="1"/>
    <w:next w:val="1"/>
    <w:qFormat/>
    <w:uiPriority w:val="39"/>
    <w:pPr>
      <w:ind w:left="1600" w:leftChars="1600"/>
    </w:pPr>
  </w:style>
  <w:style w:type="paragraph" w:styleId="36">
    <w:name w:val="Body Text 2"/>
    <w:basedOn w:val="1"/>
    <w:next w:val="1"/>
    <w:qFormat/>
    <w:uiPriority w:val="0"/>
  </w:style>
  <w:style w:type="paragraph" w:styleId="37">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8">
    <w:name w:val="index 1"/>
    <w:basedOn w:val="1"/>
    <w:next w:val="1"/>
    <w:qFormat/>
    <w:uiPriority w:val="0"/>
    <w:pPr>
      <w:spacing w:line="220" w:lineRule="exact"/>
      <w:jc w:val="center"/>
    </w:pPr>
    <w:rPr>
      <w:rFonts w:ascii="仿宋_GB2312" w:hAnsi="Times New Roman" w:eastAsia="仿宋_GB2312"/>
      <w:szCs w:val="21"/>
    </w:rPr>
  </w:style>
  <w:style w:type="paragraph" w:styleId="39">
    <w:name w:val="annotation subject"/>
    <w:basedOn w:val="14"/>
    <w:next w:val="14"/>
    <w:link w:val="81"/>
    <w:qFormat/>
    <w:uiPriority w:val="0"/>
  </w:style>
  <w:style w:type="paragraph" w:styleId="40">
    <w:name w:val="Body Text First Indent"/>
    <w:basedOn w:val="1"/>
    <w:link w:val="82"/>
    <w:qFormat/>
    <w:uiPriority w:val="0"/>
    <w:pPr>
      <w:spacing w:line="312" w:lineRule="auto"/>
      <w:ind w:firstLine="420"/>
    </w:pPr>
    <w:rPr>
      <w:rFonts w:ascii="Times New Roman" w:hAnsi="Times New Roman"/>
      <w:szCs w:val="24"/>
    </w:rPr>
  </w:style>
  <w:style w:type="paragraph" w:styleId="41">
    <w:name w:val="Body Text First Indent 2"/>
    <w:basedOn w:val="20"/>
    <w:qFormat/>
    <w:uiPriority w:val="99"/>
    <w:pPr>
      <w:ind w:firstLine="420" w:firstLineChars="200"/>
    </w:p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basedOn w:val="44"/>
    <w:unhideWhenUsed/>
    <w:qFormat/>
    <w:uiPriority w:val="99"/>
    <w:rPr>
      <w:color w:val="800080"/>
      <w:u w:val="none"/>
    </w:rPr>
  </w:style>
  <w:style w:type="character" w:styleId="48">
    <w:name w:val="Emphasis"/>
    <w:basedOn w:val="44"/>
    <w:qFormat/>
    <w:uiPriority w:val="0"/>
    <w:rPr>
      <w:b/>
    </w:rPr>
  </w:style>
  <w:style w:type="character" w:styleId="49">
    <w:name w:val="HTML Definition"/>
    <w:basedOn w:val="44"/>
    <w:unhideWhenUsed/>
    <w:qFormat/>
    <w:uiPriority w:val="0"/>
  </w:style>
  <w:style w:type="character" w:styleId="50">
    <w:name w:val="HTML Typewriter"/>
    <w:basedOn w:val="44"/>
    <w:unhideWhenUsed/>
    <w:qFormat/>
    <w:uiPriority w:val="0"/>
    <w:rPr>
      <w:rFonts w:hint="default" w:ascii="monospace" w:hAnsi="monospace" w:eastAsia="monospace" w:cs="monospace"/>
      <w:sz w:val="19"/>
      <w:szCs w:val="19"/>
    </w:rPr>
  </w:style>
  <w:style w:type="character" w:styleId="51">
    <w:name w:val="HTML Acronym"/>
    <w:basedOn w:val="44"/>
    <w:unhideWhenUsed/>
    <w:qFormat/>
    <w:uiPriority w:val="0"/>
  </w:style>
  <w:style w:type="character" w:styleId="52">
    <w:name w:val="HTML Variable"/>
    <w:basedOn w:val="44"/>
    <w:unhideWhenUsed/>
    <w:qFormat/>
    <w:uiPriority w:val="0"/>
  </w:style>
  <w:style w:type="character" w:styleId="53">
    <w:name w:val="Hyperlink"/>
    <w:basedOn w:val="44"/>
    <w:qFormat/>
    <w:uiPriority w:val="99"/>
    <w:rPr>
      <w:color w:val="0000FF"/>
      <w:u w:val="none"/>
    </w:rPr>
  </w:style>
  <w:style w:type="character" w:styleId="54">
    <w:name w:val="HTML Code"/>
    <w:basedOn w:val="44"/>
    <w:unhideWhenUsed/>
    <w:qFormat/>
    <w:uiPriority w:val="0"/>
    <w:rPr>
      <w:rFonts w:hint="default" w:ascii="monospace" w:hAnsi="monospace" w:eastAsia="monospace" w:cs="monospace"/>
      <w:sz w:val="20"/>
    </w:rPr>
  </w:style>
  <w:style w:type="character" w:styleId="55">
    <w:name w:val="annotation reference"/>
    <w:qFormat/>
    <w:uiPriority w:val="0"/>
    <w:rPr>
      <w:sz w:val="21"/>
    </w:rPr>
  </w:style>
  <w:style w:type="character" w:styleId="56">
    <w:name w:val="HTML Cite"/>
    <w:basedOn w:val="44"/>
    <w:unhideWhenUsed/>
    <w:qFormat/>
    <w:uiPriority w:val="0"/>
  </w:style>
  <w:style w:type="character" w:styleId="57">
    <w:name w:val="footnote reference"/>
    <w:qFormat/>
    <w:uiPriority w:val="0"/>
    <w:rPr>
      <w:vertAlign w:val="superscript"/>
    </w:rPr>
  </w:style>
  <w:style w:type="character" w:styleId="58">
    <w:name w:val="HTML Keyboard"/>
    <w:basedOn w:val="44"/>
    <w:unhideWhenUsed/>
    <w:qFormat/>
    <w:uiPriority w:val="0"/>
    <w:rPr>
      <w:rFonts w:hint="default" w:ascii="monospace" w:hAnsi="monospace" w:eastAsia="monospace" w:cs="monospace"/>
      <w:sz w:val="20"/>
    </w:rPr>
  </w:style>
  <w:style w:type="character" w:styleId="59">
    <w:name w:val="HTML Sample"/>
    <w:basedOn w:val="44"/>
    <w:unhideWhenUsed/>
    <w:qFormat/>
    <w:uiPriority w:val="0"/>
    <w:rPr>
      <w:rFonts w:ascii="monospace" w:hAnsi="monospace" w:eastAsia="monospace" w:cs="monospace"/>
    </w:rPr>
  </w:style>
  <w:style w:type="character" w:customStyle="1" w:styleId="60">
    <w:name w:val="正文文本 字符"/>
    <w:basedOn w:val="44"/>
    <w:link w:val="16"/>
    <w:qFormat/>
    <w:uiPriority w:val="0"/>
    <w:rPr>
      <w:rFonts w:ascii="宋体" w:hAnsi="宋体"/>
      <w:kern w:val="2"/>
      <w:sz w:val="24"/>
      <w:szCs w:val="24"/>
    </w:rPr>
  </w:style>
  <w:style w:type="character" w:customStyle="1" w:styleId="61">
    <w:name w:val="标题 1 字符"/>
    <w:basedOn w:val="44"/>
    <w:link w:val="2"/>
    <w:qFormat/>
    <w:uiPriority w:val="0"/>
    <w:rPr>
      <w:rFonts w:eastAsia="宋体"/>
      <w:b/>
      <w:kern w:val="44"/>
      <w:sz w:val="44"/>
    </w:rPr>
  </w:style>
  <w:style w:type="character" w:customStyle="1" w:styleId="62">
    <w:name w:val="标题 2 字符"/>
    <w:basedOn w:val="44"/>
    <w:link w:val="3"/>
    <w:qFormat/>
    <w:uiPriority w:val="0"/>
    <w:rPr>
      <w:rFonts w:ascii="宋体" w:hAnsi="宋体"/>
      <w:b/>
      <w:kern w:val="2"/>
      <w:sz w:val="30"/>
      <w:szCs w:val="18"/>
    </w:rPr>
  </w:style>
  <w:style w:type="character" w:customStyle="1" w:styleId="63">
    <w:name w:val="标题 3 字符"/>
    <w:basedOn w:val="44"/>
    <w:link w:val="4"/>
    <w:qFormat/>
    <w:uiPriority w:val="0"/>
    <w:rPr>
      <w:rFonts w:ascii="黑体" w:hAnsi="Calibri" w:eastAsia="黑体"/>
      <w:kern w:val="2"/>
      <w:sz w:val="28"/>
    </w:rPr>
  </w:style>
  <w:style w:type="character" w:customStyle="1" w:styleId="64">
    <w:name w:val="标题 4 字符"/>
    <w:basedOn w:val="44"/>
    <w:link w:val="5"/>
    <w:qFormat/>
    <w:uiPriority w:val="0"/>
    <w:rPr>
      <w:rFonts w:ascii="Arial" w:hAnsi="Arial" w:eastAsia="黑体"/>
      <w:b/>
      <w:bCs/>
      <w:kern w:val="2"/>
      <w:sz w:val="28"/>
      <w:szCs w:val="28"/>
    </w:rPr>
  </w:style>
  <w:style w:type="character" w:customStyle="1" w:styleId="65">
    <w:name w:val="标题 5 字符"/>
    <w:basedOn w:val="44"/>
    <w:link w:val="6"/>
    <w:semiHidden/>
    <w:qFormat/>
    <w:uiPriority w:val="9"/>
    <w:rPr>
      <w:rFonts w:eastAsia="宋体"/>
      <w:b/>
      <w:bCs/>
      <w:kern w:val="2"/>
      <w:sz w:val="28"/>
      <w:szCs w:val="28"/>
    </w:rPr>
  </w:style>
  <w:style w:type="character" w:customStyle="1" w:styleId="66">
    <w:name w:val="标题 6 字符"/>
    <w:basedOn w:val="44"/>
    <w:link w:val="7"/>
    <w:qFormat/>
    <w:uiPriority w:val="0"/>
    <w:rPr>
      <w:rFonts w:ascii="Arial" w:hAnsi="Arial" w:eastAsia="黑体"/>
      <w:b/>
      <w:bCs/>
      <w:sz w:val="24"/>
    </w:rPr>
  </w:style>
  <w:style w:type="character" w:customStyle="1" w:styleId="67">
    <w:name w:val="标题 7 字符"/>
    <w:basedOn w:val="44"/>
    <w:link w:val="8"/>
    <w:qFormat/>
    <w:uiPriority w:val="0"/>
    <w:rPr>
      <w:rFonts w:eastAsia="宋体"/>
      <w:b/>
      <w:bCs/>
      <w:sz w:val="24"/>
    </w:rPr>
  </w:style>
  <w:style w:type="character" w:customStyle="1" w:styleId="68">
    <w:name w:val="标题 8 字符"/>
    <w:basedOn w:val="44"/>
    <w:link w:val="9"/>
    <w:qFormat/>
    <w:uiPriority w:val="0"/>
    <w:rPr>
      <w:rFonts w:ascii="Arial" w:hAnsi="Arial" w:eastAsia="黑体"/>
      <w:sz w:val="24"/>
    </w:rPr>
  </w:style>
  <w:style w:type="character" w:customStyle="1" w:styleId="69">
    <w:name w:val="标题 9 字符"/>
    <w:basedOn w:val="44"/>
    <w:link w:val="10"/>
    <w:qFormat/>
    <w:uiPriority w:val="0"/>
    <w:rPr>
      <w:rFonts w:ascii="Arial" w:hAnsi="Arial" w:eastAsia="黑体"/>
      <w:sz w:val="21"/>
      <w:szCs w:val="21"/>
    </w:rPr>
  </w:style>
  <w:style w:type="character" w:customStyle="1" w:styleId="70">
    <w:name w:val="文档结构图 字符"/>
    <w:link w:val="13"/>
    <w:qFormat/>
    <w:uiPriority w:val="0"/>
    <w:rPr>
      <w:rFonts w:ascii="宋体" w:hAnsi="Calibri" w:eastAsia="宋体" w:cs="宋体"/>
      <w:kern w:val="2"/>
      <w:sz w:val="18"/>
      <w:szCs w:val="18"/>
    </w:rPr>
  </w:style>
  <w:style w:type="character" w:customStyle="1" w:styleId="71">
    <w:name w:val="批注文字 字符"/>
    <w:basedOn w:val="44"/>
    <w:link w:val="14"/>
    <w:qFormat/>
    <w:uiPriority w:val="0"/>
    <w:rPr>
      <w:rFonts w:eastAsia="宋体"/>
      <w:kern w:val="2"/>
      <w:sz w:val="21"/>
    </w:rPr>
  </w:style>
  <w:style w:type="character" w:customStyle="1" w:styleId="72">
    <w:name w:val="正文文本 3 字符"/>
    <w:basedOn w:val="44"/>
    <w:link w:val="15"/>
    <w:qFormat/>
    <w:uiPriority w:val="0"/>
    <w:rPr>
      <w:rFonts w:ascii="宋体" w:hAnsi="Calibri" w:eastAsia="宋体"/>
      <w:kern w:val="2"/>
      <w:sz w:val="24"/>
    </w:rPr>
  </w:style>
  <w:style w:type="character" w:customStyle="1" w:styleId="73">
    <w:name w:val="正文文本缩进 字符"/>
    <w:basedOn w:val="44"/>
    <w:link w:val="20"/>
    <w:qFormat/>
    <w:uiPriority w:val="0"/>
    <w:rPr>
      <w:rFonts w:eastAsia="宋体"/>
      <w:kern w:val="2"/>
      <w:sz w:val="21"/>
    </w:rPr>
  </w:style>
  <w:style w:type="character" w:customStyle="1" w:styleId="74">
    <w:name w:val="纯文本 字符"/>
    <w:link w:val="23"/>
    <w:qFormat/>
    <w:uiPriority w:val="0"/>
    <w:rPr>
      <w:rFonts w:ascii="宋体" w:hAnsi="Calibri"/>
      <w:kern w:val="2"/>
      <w:sz w:val="24"/>
      <w:szCs w:val="24"/>
    </w:rPr>
  </w:style>
  <w:style w:type="character" w:customStyle="1" w:styleId="75">
    <w:name w:val="日期 字符"/>
    <w:link w:val="25"/>
    <w:qFormat/>
    <w:uiPriority w:val="0"/>
    <w:rPr>
      <w:rFonts w:eastAsia="宋体"/>
      <w:kern w:val="2"/>
      <w:sz w:val="21"/>
    </w:rPr>
  </w:style>
  <w:style w:type="character" w:customStyle="1" w:styleId="76">
    <w:name w:val="批注框文本 字符"/>
    <w:link w:val="26"/>
    <w:qFormat/>
    <w:uiPriority w:val="0"/>
    <w:rPr>
      <w:rFonts w:eastAsia="宋体"/>
      <w:kern w:val="2"/>
      <w:sz w:val="18"/>
    </w:rPr>
  </w:style>
  <w:style w:type="character" w:customStyle="1" w:styleId="77">
    <w:name w:val="页脚 字符"/>
    <w:link w:val="27"/>
    <w:qFormat/>
    <w:uiPriority w:val="99"/>
    <w:rPr>
      <w:rFonts w:ascii="Calibri" w:hAnsi="Calibri" w:eastAsia="宋体"/>
      <w:kern w:val="2"/>
      <w:sz w:val="18"/>
      <w:szCs w:val="22"/>
    </w:rPr>
  </w:style>
  <w:style w:type="character" w:customStyle="1" w:styleId="78">
    <w:name w:val="页眉 字符"/>
    <w:link w:val="28"/>
    <w:qFormat/>
    <w:uiPriority w:val="0"/>
    <w:rPr>
      <w:rFonts w:ascii="宋体" w:hAnsi="宋体"/>
      <w:spacing w:val="-12"/>
      <w:kern w:val="2"/>
      <w:sz w:val="18"/>
    </w:rPr>
  </w:style>
  <w:style w:type="character" w:customStyle="1" w:styleId="79">
    <w:name w:val="正文文本缩进 3 字符"/>
    <w:basedOn w:val="44"/>
    <w:link w:val="33"/>
    <w:qFormat/>
    <w:uiPriority w:val="0"/>
    <w:rPr>
      <w:rFonts w:ascii="Calibri" w:hAnsi="Calibri" w:eastAsia="宋体"/>
      <w:kern w:val="2"/>
      <w:sz w:val="16"/>
      <w:szCs w:val="16"/>
    </w:rPr>
  </w:style>
  <w:style w:type="character" w:customStyle="1" w:styleId="80">
    <w:name w:val="标题 字符"/>
    <w:basedOn w:val="44"/>
    <w:link w:val="19"/>
    <w:qFormat/>
    <w:uiPriority w:val="0"/>
    <w:rPr>
      <w:rFonts w:ascii="Arial" w:hAnsi="Arial" w:eastAsia="宋体"/>
      <w:b/>
      <w:sz w:val="32"/>
    </w:rPr>
  </w:style>
  <w:style w:type="character" w:customStyle="1" w:styleId="81">
    <w:name w:val="批注主题 字符"/>
    <w:link w:val="39"/>
    <w:qFormat/>
    <w:uiPriority w:val="0"/>
    <w:rPr>
      <w:rFonts w:eastAsia="宋体"/>
      <w:kern w:val="2"/>
      <w:sz w:val="21"/>
    </w:rPr>
  </w:style>
  <w:style w:type="character" w:customStyle="1" w:styleId="82">
    <w:name w:val="正文文本首行缩进 字符"/>
    <w:basedOn w:val="60"/>
    <w:link w:val="40"/>
    <w:qFormat/>
    <w:uiPriority w:val="99"/>
    <w:rPr>
      <w:rFonts w:ascii="宋体" w:hAnsi="宋体" w:eastAsia="宋体"/>
      <w:kern w:val="2"/>
      <w:sz w:val="21"/>
      <w:szCs w:val="24"/>
    </w:rPr>
  </w:style>
  <w:style w:type="paragraph" w:customStyle="1" w:styleId="83">
    <w:name w:val="BodyText"/>
    <w:basedOn w:val="1"/>
    <w:qFormat/>
    <w:uiPriority w:val="0"/>
    <w:pPr>
      <w:spacing w:before="260" w:after="260" w:line="360" w:lineRule="auto"/>
    </w:pPr>
    <w:rPr>
      <w:rFonts w:ascii="Times New Roman" w:hAnsi="Times New Roman"/>
      <w:sz w:val="24"/>
      <w:szCs w:val="20"/>
    </w:rPr>
  </w:style>
  <w:style w:type="character" w:customStyle="1" w:styleId="84">
    <w:name w:val="批注文字 Char1"/>
    <w:qFormat/>
    <w:uiPriority w:val="0"/>
    <w:rPr>
      <w:rFonts w:ascii="Times New Roman" w:hAnsi="Times New Roman" w:eastAsia="宋体" w:cs="Times New Roman"/>
      <w:sz w:val="20"/>
      <w:szCs w:val="20"/>
      <w:lang w:bidi="ar-SA"/>
    </w:rPr>
  </w:style>
  <w:style w:type="character" w:customStyle="1" w:styleId="85">
    <w:name w:val="Comment Text Char"/>
    <w:qFormat/>
    <w:uiPriority w:val="0"/>
  </w:style>
  <w:style w:type="character" w:customStyle="1" w:styleId="86">
    <w:name w:val="正文首行缩进 Char"/>
    <w:basedOn w:val="87"/>
    <w:qFormat/>
    <w:uiPriority w:val="0"/>
    <w:rPr>
      <w:rFonts w:eastAsia="宋体"/>
      <w:kern w:val="2"/>
      <w:sz w:val="21"/>
      <w:szCs w:val="24"/>
      <w:lang w:val="en-US" w:eastAsia="zh-CN" w:bidi="ar-SA"/>
    </w:rPr>
  </w:style>
  <w:style w:type="character" w:customStyle="1" w:styleId="87">
    <w:name w:val="正文文本 Char"/>
    <w:qFormat/>
    <w:uiPriority w:val="0"/>
    <w:rPr>
      <w:rFonts w:eastAsia="宋体"/>
      <w:kern w:val="2"/>
      <w:sz w:val="21"/>
      <w:szCs w:val="24"/>
      <w:lang w:val="en-US" w:eastAsia="zh-CN" w:bidi="ar-SA"/>
    </w:rPr>
  </w:style>
  <w:style w:type="character" w:customStyle="1" w:styleId="88">
    <w:name w:val="style_kwd"/>
    <w:basedOn w:val="44"/>
    <w:qFormat/>
    <w:uiPriority w:val="0"/>
  </w:style>
  <w:style w:type="character" w:customStyle="1" w:styleId="89">
    <w:name w:val="font161"/>
    <w:qFormat/>
    <w:uiPriority w:val="0"/>
    <w:rPr>
      <w:b/>
      <w:bCs/>
      <w:sz w:val="32"/>
      <w:szCs w:val="32"/>
    </w:rPr>
  </w:style>
  <w:style w:type="character" w:customStyle="1" w:styleId="90">
    <w:name w:val="无间隔 字符"/>
    <w:link w:val="91"/>
    <w:qFormat/>
    <w:uiPriority w:val="1"/>
    <w:rPr>
      <w:sz w:val="24"/>
      <w:szCs w:val="24"/>
      <w:lang w:val="en-US" w:eastAsia="zh-CN" w:bidi="ar-SA"/>
    </w:rPr>
  </w:style>
  <w:style w:type="paragraph" w:styleId="91">
    <w:name w:val="No Spacing"/>
    <w:link w:val="90"/>
    <w:qFormat/>
    <w:uiPriority w:val="1"/>
    <w:pPr>
      <w:widowControl w:val="0"/>
      <w:adjustRightInd w:val="0"/>
      <w:ind w:firstLine="454"/>
      <w:jc w:val="both"/>
      <w:textAlignment w:val="baseline"/>
    </w:pPr>
    <w:rPr>
      <w:rFonts w:ascii="Times New Roman" w:hAnsi="Times New Roman" w:eastAsia="宋体" w:cs="Times New Roman"/>
      <w:sz w:val="24"/>
      <w:szCs w:val="24"/>
      <w:lang w:val="en-US" w:eastAsia="zh-CN" w:bidi="ar-SA"/>
    </w:rPr>
  </w:style>
  <w:style w:type="paragraph" w:customStyle="1" w:styleId="92">
    <w:name w:val="修订2"/>
    <w:qFormat/>
    <w:uiPriority w:val="0"/>
    <w:rPr>
      <w:rFonts w:ascii="Times New Roman" w:hAnsi="Times New Roman" w:eastAsia="宋体" w:cs="Times New Roman"/>
      <w:kern w:val="2"/>
      <w:sz w:val="21"/>
      <w:szCs w:val="24"/>
      <w:lang w:val="en-US" w:eastAsia="zh-CN" w:bidi="ar-SA"/>
    </w:rPr>
  </w:style>
  <w:style w:type="paragraph" w:customStyle="1" w:styleId="93">
    <w:name w:val="Table Paragraph"/>
    <w:basedOn w:val="1"/>
    <w:qFormat/>
    <w:uiPriority w:val="1"/>
    <w:pPr>
      <w:jc w:val="left"/>
    </w:pPr>
    <w:rPr>
      <w:sz w:val="22"/>
      <w:lang w:eastAsia="en-US"/>
    </w:rPr>
  </w:style>
  <w:style w:type="paragraph" w:customStyle="1" w:styleId="9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styleId="95">
    <w:name w:val="List Paragraph"/>
    <w:basedOn w:val="1"/>
    <w:qFormat/>
    <w:uiPriority w:val="34"/>
    <w:pPr>
      <w:ind w:firstLine="420" w:firstLineChars="200"/>
    </w:pPr>
  </w:style>
  <w:style w:type="paragraph" w:customStyle="1" w:styleId="96">
    <w:name w:val="_Style 2"/>
    <w:basedOn w:val="1"/>
    <w:next w:val="1"/>
    <w:qFormat/>
    <w:uiPriority w:val="99"/>
    <w:pPr>
      <w:tabs>
        <w:tab w:val="left" w:pos="840"/>
      </w:tabs>
      <w:ind w:firstLine="420" w:firstLineChars="200"/>
    </w:pPr>
  </w:style>
  <w:style w:type="paragraph" w:customStyle="1" w:styleId="97">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98">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9">
    <w:name w:val="样式 标题 3 + (中文) 黑体 小四 非加粗 段前: 7.8 磅 段后: 0 磅 行距: 固定值 20 磅"/>
    <w:basedOn w:val="4"/>
    <w:qFormat/>
    <w:uiPriority w:val="0"/>
    <w:pPr>
      <w:spacing w:before="0" w:after="0" w:line="400" w:lineRule="exact"/>
    </w:pPr>
    <w:rPr>
      <w:rFonts w:hAnsi="Times New Roman" w:cs="宋体"/>
      <w:sz w:val="24"/>
    </w:rPr>
  </w:style>
  <w:style w:type="paragraph" w:customStyle="1" w:styleId="100">
    <w:name w:val="1"/>
    <w:basedOn w:val="1"/>
    <w:qFormat/>
    <w:uiPriority w:val="0"/>
    <w:rPr>
      <w:rFonts w:ascii="Times New Roman" w:hAnsi="Times New Roman"/>
      <w:szCs w:val="20"/>
    </w:rPr>
  </w:style>
  <w:style w:type="paragraph" w:customStyle="1" w:styleId="101">
    <w:name w:val="我的正文"/>
    <w:basedOn w:val="1"/>
    <w:qFormat/>
    <w:uiPriority w:val="0"/>
    <w:rPr>
      <w:rFonts w:ascii="宋体" w:hAnsi="宋体"/>
      <w:sz w:val="24"/>
      <w:szCs w:val="24"/>
    </w:rPr>
  </w:style>
  <w:style w:type="paragraph" w:customStyle="1" w:styleId="102">
    <w:name w:val="Char1"/>
    <w:basedOn w:val="1"/>
    <w:qFormat/>
    <w:uiPriority w:val="0"/>
    <w:pPr>
      <w:tabs>
        <w:tab w:val="left" w:pos="360"/>
      </w:tabs>
    </w:pPr>
    <w:rPr>
      <w:rFonts w:ascii="Times New Roman" w:hAnsi="Times New Roman"/>
      <w:sz w:val="24"/>
      <w:szCs w:val="20"/>
    </w:rPr>
  </w:style>
  <w:style w:type="paragraph" w:customStyle="1" w:styleId="103">
    <w:name w:val="TOC 标题1"/>
    <w:basedOn w:val="2"/>
    <w:next w:val="1"/>
    <w:qFormat/>
    <w:uiPriority w:val="0"/>
    <w:pPr>
      <w:widowControl/>
      <w:spacing w:before="120" w:after="0" w:line="276" w:lineRule="auto"/>
      <w:jc w:val="center"/>
      <w:outlineLvl w:val="9"/>
    </w:pPr>
    <w:rPr>
      <w:rFonts w:ascii="宋体" w:hAnsi="宋体"/>
      <w:bCs/>
      <w:kern w:val="0"/>
      <w:sz w:val="32"/>
      <w:szCs w:val="32"/>
      <w:lang w:val="zh-CN"/>
    </w:rPr>
  </w:style>
  <w:style w:type="paragraph" w:customStyle="1" w:styleId="104">
    <w:name w:val="样式2"/>
    <w:basedOn w:val="4"/>
    <w:qFormat/>
    <w:uiPriority w:val="0"/>
    <w:pPr>
      <w:spacing w:line="415" w:lineRule="auto"/>
    </w:pPr>
    <w:rPr>
      <w:rFonts w:hAnsi="Times New Roman"/>
      <w:bCs/>
      <w:i/>
      <w:szCs w:val="28"/>
    </w:rPr>
  </w:style>
  <w:style w:type="paragraph" w:customStyle="1" w:styleId="105">
    <w:name w:val="样式1"/>
    <w:basedOn w:val="1"/>
    <w:next w:val="5"/>
    <w:qFormat/>
    <w:uiPriority w:val="0"/>
    <w:pPr>
      <w:spacing w:line="360" w:lineRule="auto"/>
      <w:ind w:firstLine="420" w:firstLineChars="200"/>
    </w:pPr>
    <w:rPr>
      <w:rFonts w:ascii="宋体" w:hAnsi="宋体"/>
      <w:szCs w:val="21"/>
    </w:rPr>
  </w:style>
  <w:style w:type="paragraph" w:customStyle="1" w:styleId="106">
    <w:name w:val="修订1"/>
    <w:qFormat/>
    <w:uiPriority w:val="0"/>
    <w:rPr>
      <w:rFonts w:ascii="Times New Roman" w:hAnsi="Times New Roman" w:eastAsia="宋体" w:cs="Times New Roman"/>
      <w:kern w:val="2"/>
      <w:sz w:val="21"/>
      <w:szCs w:val="24"/>
      <w:lang w:val="en-US" w:eastAsia="zh-CN" w:bidi="ar-SA"/>
    </w:rPr>
  </w:style>
  <w:style w:type="paragraph" w:customStyle="1" w:styleId="107">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08">
    <w:name w:val="表格"/>
    <w:basedOn w:val="1"/>
    <w:qFormat/>
    <w:uiPriority w:val="0"/>
    <w:pPr>
      <w:jc w:val="center"/>
      <w:textAlignment w:val="center"/>
    </w:pPr>
    <w:rPr>
      <w:rFonts w:ascii="华文细黑" w:hAnsi="华文细黑"/>
      <w:kern w:val="0"/>
      <w:szCs w:val="20"/>
    </w:rPr>
  </w:style>
  <w:style w:type="paragraph" w:customStyle="1" w:styleId="109">
    <w:name w:val="_Style 23"/>
    <w:basedOn w:val="1"/>
    <w:qFormat/>
    <w:uiPriority w:val="0"/>
    <w:pPr>
      <w:widowControl/>
      <w:spacing w:after="160" w:line="240" w:lineRule="exact"/>
      <w:jc w:val="left"/>
    </w:pPr>
  </w:style>
  <w:style w:type="paragraph" w:customStyle="1" w:styleId="110">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sz w:val="32"/>
    </w:rPr>
  </w:style>
  <w:style w:type="paragraph" w:customStyle="1" w:styleId="111">
    <w:name w:val="修订3"/>
    <w:qFormat/>
    <w:uiPriority w:val="0"/>
    <w:rPr>
      <w:rFonts w:ascii="Times New Roman" w:hAnsi="Times New Roman" w:eastAsia="宋体" w:cs="Times New Roman"/>
      <w:kern w:val="2"/>
      <w:sz w:val="21"/>
      <w:lang w:val="en-US" w:eastAsia="zh-CN" w:bidi="ar-SA"/>
    </w:rPr>
  </w:style>
  <w:style w:type="paragraph" w:customStyle="1" w:styleId="112">
    <w:name w:val="正文文本缩进1"/>
    <w:basedOn w:val="1"/>
    <w:qFormat/>
    <w:uiPriority w:val="99"/>
    <w:pPr>
      <w:adjustRightInd w:val="0"/>
      <w:spacing w:line="400" w:lineRule="atLeast"/>
      <w:ind w:firstLine="600"/>
      <w:textAlignment w:val="baseline"/>
    </w:pPr>
    <w:rPr>
      <w:rFonts w:ascii="Times New Roman" w:hAnsi="Times New Roman"/>
      <w:sz w:val="20"/>
      <w:szCs w:val="20"/>
    </w:rPr>
  </w:style>
  <w:style w:type="paragraph" w:customStyle="1" w:styleId="113">
    <w:name w:val="正文00"/>
    <w:basedOn w:val="1"/>
    <w:qFormat/>
    <w:uiPriority w:val="0"/>
    <w:pPr>
      <w:topLinePunct/>
    </w:pPr>
    <w:rPr>
      <w:sz w:val="24"/>
      <w:szCs w:val="21"/>
    </w:rPr>
  </w:style>
  <w:style w:type="paragraph" w:customStyle="1" w:styleId="114">
    <w:name w:val="标4"/>
    <w:next w:val="1"/>
    <w:qFormat/>
    <w:uiPriority w:val="0"/>
    <w:pPr>
      <w:jc w:val="both"/>
      <w:outlineLvl w:val="3"/>
    </w:pPr>
    <w:rPr>
      <w:rFonts w:asciiTheme="minorEastAsia" w:hAnsiTheme="minorEastAsia" w:eastAsiaTheme="minorEastAsia" w:cstheme="minorEastAsia"/>
      <w:spacing w:val="-3"/>
      <w:kern w:val="2"/>
      <w:sz w:val="28"/>
      <w:szCs w:val="24"/>
      <w:lang w:val="en-US" w:eastAsia="zh-CN" w:bidi="ar-SA"/>
    </w:rPr>
  </w:style>
  <w:style w:type="paragraph" w:customStyle="1" w:styleId="115">
    <w:name w:val="修订4"/>
    <w:hidden/>
    <w:unhideWhenUsed/>
    <w:qFormat/>
    <w:uiPriority w:val="99"/>
    <w:rPr>
      <w:rFonts w:ascii="Calibri" w:hAnsi="Calibri" w:eastAsia="宋体" w:cs="Times New Roman"/>
      <w:kern w:val="2"/>
      <w:sz w:val="21"/>
      <w:szCs w:val="22"/>
      <w:lang w:val="en-US" w:eastAsia="zh-CN" w:bidi="ar-SA"/>
    </w:rPr>
  </w:style>
  <w:style w:type="table" w:customStyle="1" w:styleId="116">
    <w:name w:val="网格型1"/>
    <w:basedOn w:val="4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118">
    <w:name w:val="未处理的提及1"/>
    <w:basedOn w:val="44"/>
    <w:semiHidden/>
    <w:unhideWhenUsed/>
    <w:qFormat/>
    <w:uiPriority w:val="99"/>
    <w:rPr>
      <w:color w:val="605E5C"/>
      <w:shd w:val="clear" w:color="auto" w:fill="E1DFDD"/>
    </w:rPr>
  </w:style>
  <w:style w:type="paragraph" w:customStyle="1" w:styleId="119">
    <w:name w:val="目录4"/>
    <w:basedOn w:val="1"/>
    <w:qFormat/>
    <w:uiPriority w:val="0"/>
    <w:pPr>
      <w:spacing w:beforeLines="50" w:afterLines="50" w:line="400" w:lineRule="exact"/>
    </w:pPr>
    <w:rPr>
      <w:rFonts w:ascii="黑体" w:hAnsi="Times New Roman" w:eastAsia="黑体"/>
      <w:sz w:val="24"/>
      <w:szCs w:val="24"/>
    </w:rPr>
  </w:style>
  <w:style w:type="paragraph" w:customStyle="1" w:styleId="120">
    <w:name w:val="正文1"/>
    <w:basedOn w:val="1"/>
    <w:qFormat/>
    <w:uiPriority w:val="0"/>
    <w:pPr>
      <w:spacing w:line="360" w:lineRule="auto"/>
      <w:ind w:firstLine="560" w:firstLineChars="200"/>
    </w:pPr>
    <w:rPr>
      <w:rFonts w:ascii="Times New Roman" w:hAnsi="Times New Roman"/>
      <w:sz w:val="28"/>
      <w:szCs w:val="28"/>
    </w:rPr>
  </w:style>
  <w:style w:type="paragraph" w:customStyle="1" w:styleId="121">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customStyle="1" w:styleId="122">
    <w:name w:val="正文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3">
    <w:name w:val="样式 小四"/>
    <w:basedOn w:val="1"/>
    <w:qFormat/>
    <w:uiPriority w:val="0"/>
    <w:pPr>
      <w:tabs>
        <w:tab w:val="left" w:pos="3060"/>
      </w:tabs>
    </w:pPr>
    <w:rPr>
      <w:bCs/>
      <w:sz w:val="24"/>
      <w:szCs w:val="24"/>
    </w:rPr>
  </w:style>
  <w:style w:type="character" w:customStyle="1" w:styleId="124">
    <w:name w:val="目录4 Char"/>
    <w:qFormat/>
    <w:uiPriority w:val="0"/>
    <w:rPr>
      <w:rFonts w:ascii="黑体" w:eastAsia="黑体"/>
      <w:kern w:val="2"/>
      <w:sz w:val="24"/>
      <w:szCs w:val="24"/>
      <w:lang w:val="en-US" w:eastAsia="zh-CN" w:bidi="ar-SA"/>
    </w:rPr>
  </w:style>
  <w:style w:type="paragraph" w:customStyle="1" w:styleId="125">
    <w:name w:val="样式 小四 首行缩进:  2 字符"/>
    <w:basedOn w:val="1"/>
    <w:next w:val="1"/>
    <w:qFormat/>
    <w:uiPriority w:val="0"/>
    <w:pPr>
      <w:ind w:firstLine="480" w:firstLineChars="200"/>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2AC85-9C8A-4F1D-918D-DF288DF9211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14366</Words>
  <Characters>15116</Characters>
  <Lines>124</Lines>
  <Paragraphs>35</Paragraphs>
  <TotalTime>3</TotalTime>
  <ScaleCrop>false</ScaleCrop>
  <LinksUpToDate>false</LinksUpToDate>
  <CharactersWithSpaces>15945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2024-09-10T06:44:00Z</dcterms:created>
  <dc:creator>Administrator</dc:creator>
  <cp:lastModifiedBy>✨焦冬✨</cp:lastModifiedBy>
  <cp:lastPrinted>2024-08-30T00:59:00Z</cp:lastPrinted>
  <dcterms:modified xsi:type="dcterms:W3CDTF">2024-09-10T07:25:37Z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B2CAE546DDE84E78857FAC7B74E24638_13</vt:lpwstr>
  </property>
</Properties>
</file>